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D2" w:rsidRPr="004A07C7" w:rsidRDefault="00413C54" w:rsidP="00F51F96">
      <w:pPr>
        <w:spacing w:before="120" w:after="0"/>
      </w:pPr>
      <w:bookmarkStart w:id="0" w:name="_Toc278983564"/>
      <w:r w:rsidRPr="004A07C7">
        <w:t xml:space="preserve">CEMEX </w:t>
      </w:r>
      <w:r w:rsidR="000E1629" w:rsidRPr="004A07C7">
        <w:t>–</w:t>
      </w:r>
      <w:r w:rsidRPr="004A07C7">
        <w:t xml:space="preserve"> </w:t>
      </w:r>
      <w:r w:rsidR="00771DB0" w:rsidRPr="004A07C7">
        <w:t>PRÉSENTATION</w:t>
      </w:r>
      <w:bookmarkEnd w:id="0"/>
      <w:r w:rsidR="000E1629" w:rsidRPr="004A07C7">
        <w:t xml:space="preserve"> (N1)</w:t>
      </w:r>
    </w:p>
    <w:p w:rsidR="00EA59D2" w:rsidRPr="004A07C7" w:rsidRDefault="009402FB" w:rsidP="00F51F96">
      <w:pPr>
        <w:spacing w:before="120" w:after="0"/>
      </w:pPr>
      <w:bookmarkStart w:id="1" w:name="_Toc278983565"/>
      <w:bookmarkStart w:id="2" w:name="_Toc390199624"/>
      <w:r w:rsidRPr="004A07C7">
        <w:t>Qualités esthétiques</w:t>
      </w:r>
      <w:bookmarkEnd w:id="1"/>
      <w:bookmarkEnd w:id="2"/>
      <w:r w:rsidR="000E1629" w:rsidRPr="004A07C7">
        <w:t xml:space="preserve"> (N2)</w:t>
      </w:r>
    </w:p>
    <w:p w:rsidR="00EA59D2" w:rsidRDefault="00A446A4" w:rsidP="00F51F96">
      <w:pPr>
        <w:spacing w:before="120" w:after="0"/>
      </w:pPr>
      <w:r w:rsidRPr="00562574">
        <w:t xml:space="preserve">Les bétons </w:t>
      </w:r>
      <w:proofErr w:type="spellStart"/>
      <w:r w:rsidRPr="00562574">
        <w:t>autoplaçants</w:t>
      </w:r>
      <w:proofErr w:type="spellEnd"/>
      <w:r w:rsidRPr="00562574">
        <w:t xml:space="preserve"> </w:t>
      </w:r>
      <w:proofErr w:type="spellStart"/>
      <w:r w:rsidRPr="00562574">
        <w:t>Advanci</w:t>
      </w:r>
      <w:proofErr w:type="spellEnd"/>
      <w:r w:rsidRPr="00562574">
        <w:t xml:space="preserve">® Architectonique sont particulièrement appréciés pour leurs qualités esthétiques en extérieur tout comme en intérieur. Ils garantissent un parement d’excellente qualité, en particulier pour les voiles de formes variées et complexes. Doté de qualités esthétiques indéniables, blanc ou coloré, mat ou satiné, </w:t>
      </w:r>
      <w:proofErr w:type="spellStart"/>
      <w:r w:rsidRPr="00562574">
        <w:t>Advanci</w:t>
      </w:r>
      <w:proofErr w:type="spellEnd"/>
      <w:r w:rsidRPr="00562574">
        <w:t>® Architectonique répond aux exigences les plus variées. Selon l’aspect la couleur et le relief recherchés, les voiles en béton prennent une toute autre dimension pour s’inscrire comme un élément décoratif à part entière.</w:t>
      </w:r>
    </w:p>
    <w:p w:rsidR="009402FB" w:rsidRPr="004A07C7" w:rsidRDefault="009402FB" w:rsidP="00F51F96">
      <w:pPr>
        <w:spacing w:before="120" w:after="0"/>
      </w:pPr>
      <w:bookmarkStart w:id="3" w:name="_Toc278983566"/>
      <w:bookmarkStart w:id="4" w:name="_Toc390199625"/>
      <w:r w:rsidRPr="004A07C7">
        <w:t>Qualités techniques</w:t>
      </w:r>
      <w:bookmarkEnd w:id="3"/>
      <w:bookmarkEnd w:id="4"/>
      <w:r w:rsidR="000E1629" w:rsidRPr="004A07C7">
        <w:t xml:space="preserve"> (N2)</w:t>
      </w:r>
    </w:p>
    <w:p w:rsidR="00EA59D2" w:rsidRPr="00562574" w:rsidRDefault="00A446A4" w:rsidP="00F51F96">
      <w:pPr>
        <w:spacing w:before="120" w:after="0"/>
      </w:pPr>
      <w:r w:rsidRPr="00562574">
        <w:t xml:space="preserve">Les parements obtenus sont d’excellente qualité, même en cas d’éléments très ferraillés et de grande hauteur. </w:t>
      </w:r>
    </w:p>
    <w:p w:rsidR="00EA59D2" w:rsidRPr="00562574" w:rsidRDefault="00A446A4" w:rsidP="00F51F96">
      <w:pPr>
        <w:spacing w:before="120" w:after="0"/>
      </w:pPr>
      <w:r w:rsidRPr="00562574">
        <w:t>L'utilisation d'</w:t>
      </w:r>
      <w:proofErr w:type="spellStart"/>
      <w:r w:rsidRPr="00562574">
        <w:t>Advanci</w:t>
      </w:r>
      <w:proofErr w:type="spellEnd"/>
      <w:r w:rsidRPr="00562574">
        <w:t>® Architectonique réduit les joints de reprise de bétonnage grâce aux coulages de grande hauteur. Il est particulièrement adapté pour la réalisation de voiles matricés.</w:t>
      </w:r>
    </w:p>
    <w:p w:rsidR="00562574" w:rsidRDefault="00A446A4" w:rsidP="00F51F96">
      <w:pPr>
        <w:spacing w:before="120" w:after="0"/>
      </w:pPr>
      <w:r w:rsidRPr="00562574">
        <w:t>Formulé, sur option, avec un ciment doté de propriétés d’</w:t>
      </w:r>
      <w:proofErr w:type="spellStart"/>
      <w:r w:rsidRPr="00562574">
        <w:t>autonettoyance</w:t>
      </w:r>
      <w:proofErr w:type="spellEnd"/>
      <w:r w:rsidRPr="00562574">
        <w:t xml:space="preserve">, </w:t>
      </w:r>
      <w:proofErr w:type="spellStart"/>
      <w:r w:rsidRPr="00562574">
        <w:t>Advanci</w:t>
      </w:r>
      <w:proofErr w:type="spellEnd"/>
      <w:r w:rsidRPr="00562574">
        <w:t>® Architectonique accroît les qualités environnementales des bâtiments et réduit par conséquent les opérations d’entretien.</w:t>
      </w:r>
    </w:p>
    <w:p w:rsidR="00EA59D2" w:rsidRPr="00562574" w:rsidRDefault="00A446A4" w:rsidP="00F51F96">
      <w:pPr>
        <w:spacing w:before="120" w:after="0"/>
      </w:pPr>
      <w:r w:rsidRPr="00562574">
        <w:t>Lors de sa mise en place, la suppression des équipements traditionnels de vibration (aiguilles vibrantes) réduit les nuisances sonores du chantier et améliore la sécurité pour les équipes de mise en œuvre. Un atout majeur pour les équipes sur le chantier, les riverains et le respect des exigences des chantiers HQE® (haute qualité environnementale), dont la cible n°3 de la partie Eco-construction - chantiers à faibles nuisances - demande de maîtriser les impacts sur l’environnement extérieur pendant le chantier.</w:t>
      </w:r>
    </w:p>
    <w:p w:rsidR="00562574" w:rsidRDefault="00A446A4" w:rsidP="00F51F96">
      <w:pPr>
        <w:spacing w:before="120" w:after="0"/>
      </w:pPr>
      <w:r w:rsidRPr="00562574">
        <w:t xml:space="preserve">De plus, en intérieur de bâtiment ou de maison individuelle, un voile porteur réalisé avec </w:t>
      </w:r>
      <w:proofErr w:type="spellStart"/>
      <w:r w:rsidRPr="00562574">
        <w:t>Advanci</w:t>
      </w:r>
      <w:proofErr w:type="spellEnd"/>
      <w:r w:rsidRPr="00562574">
        <w:t>® Architectonique participe à la fois à l’esthétisme et à la régulation thermique du bâtiment grâce à ses propriétés d’inertie thermique.</w:t>
      </w:r>
    </w:p>
    <w:p w:rsidR="00EA59D2" w:rsidRPr="00562574" w:rsidRDefault="00A446A4" w:rsidP="00F51F96">
      <w:pPr>
        <w:spacing w:before="120" w:after="0"/>
      </w:pPr>
      <w:proofErr w:type="spellStart"/>
      <w:r w:rsidRPr="00562574">
        <w:t>Advanci</w:t>
      </w:r>
      <w:proofErr w:type="spellEnd"/>
      <w:r w:rsidRPr="00562574">
        <w:t xml:space="preserve">® Architectonique contribue </w:t>
      </w:r>
      <w:proofErr w:type="gramStart"/>
      <w:r w:rsidRPr="00562574">
        <w:t>aux cibles</w:t>
      </w:r>
      <w:proofErr w:type="gramEnd"/>
      <w:r w:rsidRPr="00562574">
        <w:t xml:space="preserve"> 1, 3, 4, 7, 8 et 10 de la démarche HQE®.</w:t>
      </w:r>
    </w:p>
    <w:p w:rsidR="00771DB0" w:rsidRPr="004A07C7" w:rsidRDefault="00771DB0" w:rsidP="00F51F96">
      <w:pPr>
        <w:spacing w:before="120" w:after="0"/>
      </w:pPr>
      <w:bookmarkStart w:id="5" w:name="_Toc278983567"/>
      <w:r w:rsidRPr="004A07C7">
        <w:t>LES BÉTONS CEMEX</w:t>
      </w:r>
      <w:bookmarkEnd w:id="5"/>
      <w:r w:rsidR="000E1629" w:rsidRPr="004A07C7">
        <w:t xml:space="preserve"> (N1)</w:t>
      </w:r>
      <w:r w:rsidRPr="004A07C7">
        <w:t xml:space="preserve"> </w:t>
      </w:r>
    </w:p>
    <w:p w:rsidR="00771DB0" w:rsidRPr="004A07C7" w:rsidRDefault="00771DB0" w:rsidP="00F51F96">
      <w:pPr>
        <w:spacing w:before="120" w:after="0"/>
      </w:pPr>
      <w:bookmarkStart w:id="6" w:name="_Toc278983568"/>
      <w:bookmarkStart w:id="7" w:name="_Toc390199626"/>
      <w:proofErr w:type="spellStart"/>
      <w:r w:rsidRPr="004A07C7">
        <w:t>Advanci</w:t>
      </w:r>
      <w:proofErr w:type="spellEnd"/>
      <w:r w:rsidRPr="004A07C7">
        <w:t xml:space="preserve"> Architectonique</w:t>
      </w:r>
      <w:bookmarkEnd w:id="6"/>
      <w:bookmarkEnd w:id="7"/>
      <w:r w:rsidR="000E1629" w:rsidRPr="004A07C7">
        <w:t xml:space="preserve"> (N2)</w:t>
      </w:r>
    </w:p>
    <w:p w:rsidR="00EA59D2" w:rsidRPr="004A07C7" w:rsidRDefault="001746CE" w:rsidP="00F51F96">
      <w:pPr>
        <w:spacing w:before="120" w:after="0"/>
      </w:pPr>
      <w:bookmarkStart w:id="8" w:name="_Toc278983569"/>
      <w:r w:rsidRPr="004A07C7">
        <w:t>Domaines d’applications</w:t>
      </w:r>
      <w:bookmarkEnd w:id="8"/>
      <w:r w:rsidR="000E1629" w:rsidRPr="004A07C7">
        <w:t xml:space="preserve"> (N3)</w:t>
      </w:r>
    </w:p>
    <w:p w:rsidR="00CA5B42" w:rsidRDefault="00A446A4" w:rsidP="00F51F96">
      <w:pPr>
        <w:spacing w:before="120" w:after="0"/>
      </w:pPr>
      <w:r>
        <w:t>Voiles de bâtiments publics et privés : salles de spectacle, centres culturels, sièges sociaux, centres de recherche…</w:t>
      </w:r>
      <w:r w:rsidR="00D61DD7">
        <w:t xml:space="preserve"> </w:t>
      </w:r>
      <w:r>
        <w:t xml:space="preserve">Faîtes décoller votre créativité avec </w:t>
      </w:r>
      <w:proofErr w:type="spellStart"/>
      <w:r>
        <w:t>Advanci</w:t>
      </w:r>
      <w:proofErr w:type="spellEnd"/>
      <w:r>
        <w:t>® Architectonique.</w:t>
      </w:r>
    </w:p>
    <w:p w:rsidR="00950E8A" w:rsidRPr="004A07C7" w:rsidRDefault="001746CE" w:rsidP="00F51F96">
      <w:pPr>
        <w:spacing w:before="120" w:after="0"/>
        <w:rPr>
          <w:lang w:eastAsia="fr-FR"/>
        </w:rPr>
      </w:pPr>
      <w:bookmarkStart w:id="9" w:name="_Toc278983570"/>
      <w:r w:rsidRPr="004A07C7">
        <w:rPr>
          <w:lang w:eastAsia="fr-FR"/>
        </w:rPr>
        <w:t>Avantages</w:t>
      </w:r>
      <w:bookmarkEnd w:id="9"/>
      <w:r w:rsidR="000E1629" w:rsidRPr="004A07C7">
        <w:t xml:space="preserve"> (N3)</w:t>
      </w:r>
    </w:p>
    <w:p w:rsidR="00950E8A" w:rsidRPr="00950E8A" w:rsidRDefault="00950E8A" w:rsidP="00F51F96">
      <w:pPr>
        <w:pStyle w:val="Paragraphedeliste"/>
        <w:numPr>
          <w:ilvl w:val="0"/>
          <w:numId w:val="32"/>
        </w:numPr>
        <w:spacing w:before="120" w:after="0"/>
      </w:pPr>
      <w:r w:rsidRPr="00950E8A">
        <w:t>Large gamme de teintes.</w:t>
      </w:r>
    </w:p>
    <w:p w:rsidR="00950E8A" w:rsidRPr="00950E8A" w:rsidRDefault="00950E8A" w:rsidP="00F51F96">
      <w:pPr>
        <w:pStyle w:val="Paragraphedeliste"/>
        <w:numPr>
          <w:ilvl w:val="0"/>
          <w:numId w:val="32"/>
        </w:numPr>
        <w:spacing w:before="120" w:after="0"/>
      </w:pPr>
      <w:r w:rsidRPr="00950E8A">
        <w:t>Parement d’excellente qualité même en cas d’éléments très ferraillés et de grande hauteur.</w:t>
      </w:r>
    </w:p>
    <w:p w:rsidR="00950E8A" w:rsidRPr="00950E8A" w:rsidRDefault="00950E8A" w:rsidP="00F51F96">
      <w:pPr>
        <w:pStyle w:val="Paragraphedeliste"/>
        <w:numPr>
          <w:ilvl w:val="0"/>
          <w:numId w:val="32"/>
        </w:numPr>
        <w:spacing w:before="120" w:after="0"/>
      </w:pPr>
      <w:r w:rsidRPr="00950E8A">
        <w:t>Aspect mat ou satiné selon le type de coffrage, teinte uniforme.</w:t>
      </w:r>
    </w:p>
    <w:p w:rsidR="00950E8A" w:rsidRPr="00950E8A" w:rsidRDefault="00950E8A" w:rsidP="00F51F96">
      <w:pPr>
        <w:pStyle w:val="Paragraphedeliste"/>
        <w:numPr>
          <w:ilvl w:val="0"/>
          <w:numId w:val="32"/>
        </w:numPr>
        <w:spacing w:before="120" w:after="0"/>
      </w:pPr>
      <w:r w:rsidRPr="00950E8A">
        <w:t>La finesse du béton est particulièrement appréciée à l’intérieur des bâtiments et en cas d’utilisation de matrices.</w:t>
      </w:r>
    </w:p>
    <w:p w:rsidR="00950E8A" w:rsidRPr="00950E8A" w:rsidRDefault="00950E8A" w:rsidP="00F51F96">
      <w:pPr>
        <w:pStyle w:val="Paragraphedeliste"/>
        <w:numPr>
          <w:ilvl w:val="0"/>
          <w:numId w:val="32"/>
        </w:numPr>
        <w:spacing w:before="120" w:after="0"/>
      </w:pPr>
      <w:r w:rsidRPr="00950E8A">
        <w:t>Moins de joints de reprises de bétonnage grâce aux coulages de grande hauteur.</w:t>
      </w:r>
    </w:p>
    <w:p w:rsidR="00950E8A" w:rsidRPr="00950E8A" w:rsidRDefault="00950E8A" w:rsidP="00F51F96">
      <w:pPr>
        <w:pStyle w:val="Paragraphedeliste"/>
        <w:numPr>
          <w:ilvl w:val="0"/>
          <w:numId w:val="32"/>
        </w:numPr>
        <w:spacing w:before="120" w:after="0"/>
      </w:pPr>
      <w:r w:rsidRPr="00950E8A">
        <w:t>Améliore la perception du chantier par les riverains (absence de nuisances sonores).</w:t>
      </w:r>
    </w:p>
    <w:p w:rsidR="00950E8A" w:rsidRPr="004A07C7" w:rsidRDefault="001746CE" w:rsidP="00F51F96">
      <w:pPr>
        <w:spacing w:before="120" w:after="0"/>
        <w:rPr>
          <w:lang w:eastAsia="fr-FR"/>
        </w:rPr>
      </w:pPr>
      <w:bookmarkStart w:id="10" w:name="_Toc278983571"/>
      <w:r w:rsidRPr="004A07C7">
        <w:rPr>
          <w:lang w:eastAsia="fr-FR"/>
        </w:rPr>
        <w:lastRenderedPageBreak/>
        <w:t>Caractéristiques</w:t>
      </w:r>
      <w:bookmarkEnd w:id="10"/>
      <w:r w:rsidR="000E1629" w:rsidRPr="004A07C7">
        <w:t xml:space="preserve"> (N3)</w:t>
      </w:r>
    </w:p>
    <w:p w:rsidR="00950E8A" w:rsidRPr="00950E8A" w:rsidRDefault="00950E8A" w:rsidP="00F51F96">
      <w:pPr>
        <w:pStyle w:val="Paragraphedeliste"/>
        <w:numPr>
          <w:ilvl w:val="0"/>
          <w:numId w:val="33"/>
        </w:numPr>
        <w:spacing w:before="120" w:after="0"/>
      </w:pPr>
      <w:r w:rsidRPr="00950E8A">
        <w:t>Béton très fluide, homogène et stable, mis en œuvre sans vibration.</w:t>
      </w:r>
    </w:p>
    <w:p w:rsidR="00950E8A" w:rsidRPr="00950E8A" w:rsidRDefault="00950E8A" w:rsidP="00F51F96">
      <w:pPr>
        <w:pStyle w:val="Paragraphedeliste"/>
        <w:numPr>
          <w:ilvl w:val="0"/>
          <w:numId w:val="33"/>
        </w:numPr>
        <w:spacing w:before="120" w:after="0"/>
      </w:pPr>
      <w:r w:rsidRPr="00950E8A">
        <w:t>Étalement supérieur à 650 mm au cône d’</w:t>
      </w:r>
      <w:proofErr w:type="spellStart"/>
      <w:r w:rsidRPr="00950E8A">
        <w:t>Abrams</w:t>
      </w:r>
      <w:proofErr w:type="spellEnd"/>
      <w:r w:rsidRPr="00950E8A">
        <w:t>.</w:t>
      </w:r>
    </w:p>
    <w:p w:rsidR="00950E8A" w:rsidRPr="00950E8A" w:rsidRDefault="00950E8A" w:rsidP="00F51F96">
      <w:pPr>
        <w:pStyle w:val="Paragraphedeliste"/>
        <w:numPr>
          <w:ilvl w:val="0"/>
          <w:numId w:val="33"/>
        </w:numPr>
        <w:spacing w:before="120" w:after="0"/>
      </w:pPr>
      <w:r w:rsidRPr="00950E8A">
        <w:t>Béton destiné aux applications horizontales.</w:t>
      </w:r>
    </w:p>
    <w:p w:rsidR="00950E8A" w:rsidRPr="00950E8A" w:rsidRDefault="00950E8A" w:rsidP="00F51F96">
      <w:pPr>
        <w:pStyle w:val="Paragraphedeliste"/>
        <w:numPr>
          <w:ilvl w:val="0"/>
          <w:numId w:val="33"/>
        </w:numPr>
        <w:spacing w:before="120" w:after="0"/>
      </w:pPr>
      <w:r w:rsidRPr="00950E8A">
        <w:t>Compact, performant, durable.</w:t>
      </w:r>
    </w:p>
    <w:p w:rsidR="00950E8A" w:rsidRPr="00950E8A" w:rsidRDefault="00950E8A" w:rsidP="00F51F96">
      <w:pPr>
        <w:pStyle w:val="Paragraphedeliste"/>
        <w:numPr>
          <w:ilvl w:val="0"/>
          <w:numId w:val="33"/>
        </w:numPr>
        <w:spacing w:before="120" w:after="0"/>
      </w:pPr>
      <w:r w:rsidRPr="00950E8A">
        <w:t xml:space="preserve">Béton facilement </w:t>
      </w:r>
      <w:proofErr w:type="spellStart"/>
      <w:r w:rsidRPr="00950E8A">
        <w:t>pompable</w:t>
      </w:r>
      <w:proofErr w:type="spellEnd"/>
      <w:r w:rsidRPr="00950E8A">
        <w:t>.</w:t>
      </w:r>
    </w:p>
    <w:p w:rsidR="00950E8A" w:rsidRPr="00950E8A" w:rsidRDefault="00950E8A" w:rsidP="00F51F96">
      <w:pPr>
        <w:pStyle w:val="Paragraphedeliste"/>
        <w:numPr>
          <w:ilvl w:val="0"/>
          <w:numId w:val="33"/>
        </w:numPr>
        <w:spacing w:before="120" w:after="0"/>
      </w:pPr>
      <w:r w:rsidRPr="00950E8A">
        <w:t>Long maintien de rhéologie.</w:t>
      </w:r>
    </w:p>
    <w:p w:rsidR="00950E8A" w:rsidRPr="00950E8A" w:rsidRDefault="00950E8A" w:rsidP="00F51F96">
      <w:pPr>
        <w:pStyle w:val="Paragraphedeliste"/>
        <w:numPr>
          <w:ilvl w:val="0"/>
          <w:numId w:val="33"/>
        </w:numPr>
        <w:spacing w:before="120" w:after="0"/>
      </w:pPr>
      <w:r w:rsidRPr="00950E8A">
        <w:t>Résistance à court terme et retrait comparables à un béton traditionnel.</w:t>
      </w:r>
    </w:p>
    <w:p w:rsidR="00950E8A" w:rsidRPr="004A07C7" w:rsidRDefault="00950E8A" w:rsidP="00F51F96">
      <w:pPr>
        <w:spacing w:before="120" w:after="0"/>
      </w:pPr>
      <w:bookmarkStart w:id="11" w:name="_Toc278983572"/>
      <w:r w:rsidRPr="004A07C7">
        <w:t>Précautions d'emploi :</w:t>
      </w:r>
      <w:bookmarkEnd w:id="11"/>
      <w:r w:rsidR="000E1629" w:rsidRPr="004A07C7">
        <w:t xml:space="preserve"> (N3)</w:t>
      </w:r>
    </w:p>
    <w:p w:rsidR="00950E8A" w:rsidRPr="00950E8A" w:rsidRDefault="00950E8A" w:rsidP="00F51F96">
      <w:pPr>
        <w:pStyle w:val="Paragraphedeliste"/>
        <w:numPr>
          <w:ilvl w:val="0"/>
          <w:numId w:val="34"/>
        </w:numPr>
        <w:spacing w:before="120" w:after="0"/>
      </w:pPr>
      <w:r w:rsidRPr="00950E8A">
        <w:t>Les précautions permettant d’assurer une bonne étanchéité des coffrages sont les mêmes que celles habituellement pratiquées pour des bétons fluides.</w:t>
      </w:r>
    </w:p>
    <w:p w:rsidR="00950E8A" w:rsidRPr="00950E8A" w:rsidRDefault="00950E8A" w:rsidP="00F51F96">
      <w:pPr>
        <w:pStyle w:val="Paragraphedeliste"/>
        <w:numPr>
          <w:ilvl w:val="0"/>
          <w:numId w:val="34"/>
        </w:numPr>
        <w:spacing w:before="120" w:after="0"/>
      </w:pPr>
      <w:r w:rsidRPr="00950E8A">
        <w:t xml:space="preserve">Les bétons </w:t>
      </w:r>
      <w:proofErr w:type="spellStart"/>
      <w:r w:rsidRPr="00950E8A">
        <w:t>autoplaçants</w:t>
      </w:r>
      <w:proofErr w:type="spellEnd"/>
      <w:r w:rsidRPr="00950E8A">
        <w:t xml:space="preserve"> s’utilisent avec des outils coffrant</w:t>
      </w:r>
      <w:r>
        <w:t xml:space="preserve"> </w:t>
      </w:r>
      <w:r w:rsidRPr="00950E8A">
        <w:t xml:space="preserve"> traditionnels, rigides et propres; les renforts doivent être adaptés à la hauteur et à la vitesse de coulage.</w:t>
      </w:r>
    </w:p>
    <w:p w:rsidR="00950E8A" w:rsidRPr="00950E8A" w:rsidRDefault="00950E8A" w:rsidP="00F51F96">
      <w:pPr>
        <w:pStyle w:val="Paragraphedeliste"/>
        <w:numPr>
          <w:ilvl w:val="0"/>
          <w:numId w:val="34"/>
        </w:numPr>
        <w:spacing w:before="120" w:after="0"/>
      </w:pPr>
      <w:r w:rsidRPr="00950E8A">
        <w:t>Les coffrages doivent obligatoirement être traités avec une huile adaptée.</w:t>
      </w:r>
    </w:p>
    <w:p w:rsidR="00950E8A" w:rsidRPr="004A07C7" w:rsidRDefault="00950E8A" w:rsidP="00F51F96">
      <w:pPr>
        <w:spacing w:before="120" w:after="0"/>
        <w:rPr>
          <w:lang w:eastAsia="fr-FR"/>
        </w:rPr>
      </w:pPr>
      <w:bookmarkStart w:id="12" w:name="_Toc278983573"/>
      <w:r w:rsidRPr="004A07C7">
        <w:rPr>
          <w:lang w:eastAsia="fr-FR"/>
        </w:rPr>
        <w:t>Principe général de mise en œuvre :</w:t>
      </w:r>
      <w:bookmarkEnd w:id="12"/>
      <w:r w:rsidR="000E1629" w:rsidRPr="004A07C7">
        <w:t xml:space="preserve"> (N3)</w:t>
      </w:r>
    </w:p>
    <w:p w:rsidR="00950E8A" w:rsidRPr="00950E8A" w:rsidRDefault="00950E8A" w:rsidP="00F51F96">
      <w:pPr>
        <w:pStyle w:val="Paragraphedeliste"/>
        <w:numPr>
          <w:ilvl w:val="0"/>
          <w:numId w:val="35"/>
        </w:numPr>
        <w:spacing w:before="120" w:after="0"/>
      </w:pPr>
      <w:r w:rsidRPr="00950E8A">
        <w:t>Positionner le tube ou le tuyau dans le coffrage en respectant une hauteur maximum de 1 mètre par rapport au pied du voile.</w:t>
      </w:r>
    </w:p>
    <w:p w:rsidR="00950E8A" w:rsidRPr="00950E8A" w:rsidRDefault="00950E8A" w:rsidP="00F51F96">
      <w:pPr>
        <w:pStyle w:val="Paragraphedeliste"/>
        <w:numPr>
          <w:ilvl w:val="0"/>
          <w:numId w:val="35"/>
        </w:numPr>
        <w:spacing w:before="120" w:after="0"/>
      </w:pPr>
      <w:r w:rsidRPr="00950E8A">
        <w:t>La hauteur de chute doit être limitée à 1 mètre.</w:t>
      </w:r>
    </w:p>
    <w:p w:rsidR="00950E8A" w:rsidRPr="00950E8A" w:rsidRDefault="00950E8A" w:rsidP="00F51F96">
      <w:pPr>
        <w:pStyle w:val="Paragraphedeliste"/>
        <w:numPr>
          <w:ilvl w:val="0"/>
          <w:numId w:val="35"/>
        </w:numPr>
        <w:spacing w:before="120" w:after="0"/>
      </w:pPr>
      <w:r w:rsidRPr="00950E8A">
        <w:t>Limiter la vitesse de bétonnage afin de réduire la pression sur les coffrages.</w:t>
      </w:r>
    </w:p>
    <w:p w:rsidR="00950E8A" w:rsidRPr="00950E8A" w:rsidRDefault="00950E8A" w:rsidP="00F51F96">
      <w:pPr>
        <w:pStyle w:val="Paragraphedeliste"/>
        <w:numPr>
          <w:ilvl w:val="0"/>
          <w:numId w:val="35"/>
        </w:numPr>
        <w:spacing w:before="120" w:after="0"/>
      </w:pPr>
      <w:r w:rsidRPr="00950E8A">
        <w:t>La longueur de cheminement horizontal ne doit pas dépasser 5 mètres.</w:t>
      </w:r>
    </w:p>
    <w:p w:rsidR="00950E8A" w:rsidRPr="00950E8A" w:rsidRDefault="00950E8A" w:rsidP="00F51F96">
      <w:pPr>
        <w:pStyle w:val="Paragraphedeliste"/>
        <w:numPr>
          <w:ilvl w:val="0"/>
          <w:numId w:val="35"/>
        </w:numPr>
        <w:spacing w:before="120" w:after="0"/>
      </w:pPr>
      <w:r w:rsidRPr="00950E8A">
        <w:t>Il est préférable de ne pas introduire le béton au milieu de la longueur du coffrage mais à un mètre de l’extrémité.</w:t>
      </w:r>
    </w:p>
    <w:p w:rsidR="00950E8A" w:rsidRPr="00950E8A" w:rsidRDefault="00950E8A" w:rsidP="00F51F96">
      <w:pPr>
        <w:pStyle w:val="Paragraphedeliste"/>
        <w:numPr>
          <w:ilvl w:val="0"/>
          <w:numId w:val="35"/>
        </w:numPr>
        <w:spacing w:before="120" w:after="0"/>
      </w:pPr>
      <w:r w:rsidRPr="00950E8A">
        <w:t>Tout ajout d’eau ou d’autres produits sur chantier est interdit.</w:t>
      </w:r>
    </w:p>
    <w:p w:rsidR="00950E8A" w:rsidRPr="004A07C7" w:rsidRDefault="00950E8A" w:rsidP="00F51F96">
      <w:pPr>
        <w:spacing w:before="120" w:after="0"/>
      </w:pPr>
      <w:bookmarkStart w:id="13" w:name="_Toc278983574"/>
      <w:bookmarkStart w:id="14" w:name="_Toc390199627"/>
      <w:proofErr w:type="spellStart"/>
      <w:r w:rsidRPr="004A07C7">
        <w:t>Advanci</w:t>
      </w:r>
      <w:proofErr w:type="spellEnd"/>
      <w:r w:rsidRPr="004A07C7">
        <w:t xml:space="preserve"> Métal® Plancher</w:t>
      </w:r>
      <w:bookmarkEnd w:id="13"/>
      <w:bookmarkEnd w:id="14"/>
      <w:r w:rsidR="000E1629" w:rsidRPr="004A07C7">
        <w:t xml:space="preserve"> (N2)</w:t>
      </w:r>
    </w:p>
    <w:p w:rsidR="00950E8A" w:rsidRPr="00950E8A" w:rsidRDefault="00950E8A" w:rsidP="00D01841">
      <w:pPr>
        <w:pStyle w:val="Paragraphedeliste"/>
        <w:numPr>
          <w:ilvl w:val="0"/>
          <w:numId w:val="42"/>
        </w:numPr>
        <w:spacing w:before="120" w:after="0"/>
      </w:pPr>
      <w:r w:rsidRPr="00950E8A">
        <w:t>Ouvrages courants de bâtiment</w:t>
      </w:r>
    </w:p>
    <w:p w:rsidR="00950E8A" w:rsidRPr="00950E8A" w:rsidRDefault="00950E8A" w:rsidP="00D01841">
      <w:pPr>
        <w:pStyle w:val="Paragraphedeliste"/>
        <w:numPr>
          <w:ilvl w:val="0"/>
          <w:numId w:val="42"/>
        </w:numPr>
        <w:spacing w:before="120" w:after="0"/>
      </w:pPr>
      <w:r w:rsidRPr="00950E8A">
        <w:t xml:space="preserve">Béton </w:t>
      </w:r>
      <w:proofErr w:type="spellStart"/>
      <w:r w:rsidRPr="00950E8A">
        <w:t>autonivelant</w:t>
      </w:r>
      <w:proofErr w:type="spellEnd"/>
      <w:r w:rsidRPr="00950E8A">
        <w:t xml:space="preserve"> à propriétés spécifiées (BPS) renforcé de fibres structurelles pour maison individuelle. Sous Avis Technique.</w:t>
      </w:r>
    </w:p>
    <w:p w:rsidR="00950E8A" w:rsidRPr="00950E8A" w:rsidRDefault="00950E8A" w:rsidP="00D01841">
      <w:pPr>
        <w:pStyle w:val="Paragraphedeliste"/>
        <w:numPr>
          <w:ilvl w:val="0"/>
          <w:numId w:val="42"/>
        </w:numPr>
        <w:spacing w:before="120" w:after="0"/>
      </w:pPr>
      <w:r w:rsidRPr="00950E8A">
        <w:t>Remplace les armatures courantes • Améliore les conditions de travail • Facilité et rapidité d’exécution • Excellente planéité sans surfaçage</w:t>
      </w:r>
    </w:p>
    <w:p w:rsidR="00950E8A" w:rsidRPr="004A07C7" w:rsidRDefault="00950E8A" w:rsidP="00F51F96">
      <w:pPr>
        <w:spacing w:before="120" w:after="0"/>
        <w:rPr>
          <w:lang w:eastAsia="fr-FR"/>
        </w:rPr>
      </w:pPr>
      <w:bookmarkStart w:id="15" w:name="_Toc278983575"/>
      <w:r w:rsidRPr="004A07C7">
        <w:rPr>
          <w:lang w:eastAsia="fr-FR"/>
        </w:rPr>
        <w:t>Renforcement intégré :</w:t>
      </w:r>
      <w:bookmarkEnd w:id="15"/>
      <w:r w:rsidR="000E1629" w:rsidRPr="004A07C7">
        <w:t xml:space="preserve"> (N3)</w:t>
      </w:r>
    </w:p>
    <w:p w:rsidR="00950E8A" w:rsidRPr="00950E8A" w:rsidRDefault="00950E8A" w:rsidP="00F51F96">
      <w:pPr>
        <w:pStyle w:val="Paragraphedeliste"/>
        <w:numPr>
          <w:ilvl w:val="0"/>
          <w:numId w:val="36"/>
        </w:numPr>
        <w:spacing w:before="120" w:after="0"/>
      </w:pPr>
      <w:r w:rsidRPr="00950E8A">
        <w:t>Le renforcement multidirectionnel et homogène.</w:t>
      </w:r>
    </w:p>
    <w:p w:rsidR="00950E8A" w:rsidRPr="00950E8A" w:rsidRDefault="00950E8A" w:rsidP="00F51F96">
      <w:pPr>
        <w:pStyle w:val="Paragraphedeliste"/>
        <w:numPr>
          <w:ilvl w:val="0"/>
          <w:numId w:val="36"/>
        </w:numPr>
        <w:spacing w:before="120" w:after="0"/>
      </w:pPr>
      <w:r w:rsidRPr="00950E8A">
        <w:t>La sécurité : plus de manipulation et de découpe d’armature.</w:t>
      </w:r>
    </w:p>
    <w:p w:rsidR="00950E8A" w:rsidRPr="00950E8A" w:rsidRDefault="00950E8A" w:rsidP="00F51F96">
      <w:pPr>
        <w:pStyle w:val="Paragraphedeliste"/>
        <w:numPr>
          <w:ilvl w:val="0"/>
          <w:numId w:val="36"/>
        </w:numPr>
        <w:spacing w:before="120" w:after="0"/>
      </w:pPr>
      <w:r w:rsidRPr="00950E8A">
        <w:t>Le confort lors du coulage sans armature.</w:t>
      </w:r>
    </w:p>
    <w:p w:rsidR="00950E8A" w:rsidRPr="00950E8A" w:rsidRDefault="00950E8A" w:rsidP="00F51F96">
      <w:pPr>
        <w:pStyle w:val="Paragraphedeliste"/>
        <w:numPr>
          <w:ilvl w:val="0"/>
          <w:numId w:val="36"/>
        </w:numPr>
        <w:spacing w:before="120" w:after="0"/>
      </w:pPr>
      <w:r w:rsidRPr="00950E8A">
        <w:t>Pas de risque de corrosion des armatures.</w:t>
      </w:r>
    </w:p>
    <w:p w:rsidR="00950E8A" w:rsidRPr="00950E8A" w:rsidRDefault="00950E8A" w:rsidP="00F51F96">
      <w:pPr>
        <w:pStyle w:val="Paragraphedeliste"/>
        <w:numPr>
          <w:ilvl w:val="0"/>
          <w:numId w:val="36"/>
        </w:numPr>
        <w:spacing w:before="120" w:after="0"/>
      </w:pPr>
      <w:r w:rsidRPr="00950E8A">
        <w:t>La facilité et la rapidité de mise en œuvre.</w:t>
      </w:r>
    </w:p>
    <w:p w:rsidR="00950E8A" w:rsidRPr="00950E8A" w:rsidRDefault="00950E8A" w:rsidP="00F51F96">
      <w:pPr>
        <w:pStyle w:val="Paragraphedeliste"/>
        <w:numPr>
          <w:ilvl w:val="0"/>
          <w:numId w:val="36"/>
        </w:numPr>
        <w:spacing w:before="120" w:after="0"/>
      </w:pPr>
      <w:r w:rsidRPr="00950E8A">
        <w:t>Une économie globale.</w:t>
      </w:r>
    </w:p>
    <w:p w:rsidR="00950E8A" w:rsidRPr="00950E8A" w:rsidRDefault="00950E8A" w:rsidP="00F51F96">
      <w:pPr>
        <w:pStyle w:val="Paragraphedeliste"/>
        <w:numPr>
          <w:ilvl w:val="0"/>
          <w:numId w:val="36"/>
        </w:numPr>
        <w:spacing w:before="120" w:after="0"/>
      </w:pPr>
      <w:r w:rsidRPr="00950E8A">
        <w:t>La garantie d’un procédé sous Avis Technique du CSTB.</w:t>
      </w:r>
    </w:p>
    <w:p w:rsidR="00950E8A" w:rsidRPr="004A07C7" w:rsidRDefault="00950E8A" w:rsidP="00F51F96">
      <w:pPr>
        <w:spacing w:before="120" w:after="0"/>
        <w:rPr>
          <w:lang w:eastAsia="fr-FR"/>
        </w:rPr>
      </w:pPr>
      <w:bookmarkStart w:id="16" w:name="_Toc278983576"/>
      <w:r w:rsidRPr="004A07C7">
        <w:rPr>
          <w:lang w:eastAsia="fr-FR"/>
        </w:rPr>
        <w:t xml:space="preserve">Béton </w:t>
      </w:r>
      <w:proofErr w:type="spellStart"/>
      <w:r w:rsidRPr="004A07C7">
        <w:rPr>
          <w:lang w:eastAsia="fr-FR"/>
        </w:rPr>
        <w:t>autonivelant</w:t>
      </w:r>
      <w:proofErr w:type="spellEnd"/>
      <w:r w:rsidRPr="004A07C7">
        <w:rPr>
          <w:lang w:eastAsia="fr-FR"/>
        </w:rPr>
        <w:t xml:space="preserve"> :</w:t>
      </w:r>
      <w:bookmarkEnd w:id="16"/>
      <w:r w:rsidR="000E1629" w:rsidRPr="004A07C7">
        <w:t xml:space="preserve"> (N3)</w:t>
      </w:r>
    </w:p>
    <w:p w:rsidR="00950E8A" w:rsidRPr="00950E8A" w:rsidRDefault="00950E8A" w:rsidP="00F51F96">
      <w:pPr>
        <w:pStyle w:val="Paragraphedeliste"/>
        <w:numPr>
          <w:ilvl w:val="0"/>
          <w:numId w:val="37"/>
        </w:numPr>
        <w:spacing w:before="120" w:after="0"/>
      </w:pPr>
      <w:r w:rsidRPr="00950E8A">
        <w:t>Bétonnage en position debout (mise en place, </w:t>
      </w:r>
      <w:proofErr w:type="spellStart"/>
      <w:r w:rsidRPr="00950E8A">
        <w:t>débullage</w:t>
      </w:r>
      <w:proofErr w:type="spellEnd"/>
      <w:r w:rsidRPr="00950E8A">
        <w:t>, produit de cure) : suppression du travail d’étalement du béton en position “dos plié” et talochage en position à genou.</w:t>
      </w:r>
    </w:p>
    <w:p w:rsidR="00950E8A" w:rsidRPr="00950E8A" w:rsidRDefault="00950E8A" w:rsidP="00F51F96">
      <w:pPr>
        <w:pStyle w:val="Paragraphedeliste"/>
        <w:numPr>
          <w:ilvl w:val="0"/>
          <w:numId w:val="37"/>
        </w:numPr>
        <w:spacing w:before="120" w:after="0"/>
      </w:pPr>
      <w:r w:rsidRPr="00950E8A">
        <w:lastRenderedPageBreak/>
        <w:t>Supprime les risques d’ajout d’eau sur chantier.</w:t>
      </w:r>
    </w:p>
    <w:p w:rsidR="00950E8A" w:rsidRPr="00950E8A" w:rsidRDefault="00950E8A" w:rsidP="00F51F96">
      <w:pPr>
        <w:pStyle w:val="Paragraphedeliste"/>
        <w:numPr>
          <w:ilvl w:val="0"/>
          <w:numId w:val="37"/>
        </w:numPr>
        <w:spacing w:before="120" w:after="0"/>
      </w:pPr>
      <w:r w:rsidRPr="00950E8A">
        <w:t>Permet l’obtention d’une excellente planéité sans opération de surfaçage.</w:t>
      </w:r>
    </w:p>
    <w:p w:rsidR="00950E8A" w:rsidRPr="004A07C7" w:rsidRDefault="00950E8A" w:rsidP="00F51F96">
      <w:pPr>
        <w:spacing w:before="120" w:after="0"/>
        <w:rPr>
          <w:lang w:eastAsia="fr-FR"/>
        </w:rPr>
      </w:pPr>
      <w:bookmarkStart w:id="17" w:name="_Toc278983577"/>
      <w:r w:rsidRPr="004A07C7">
        <w:rPr>
          <w:lang w:eastAsia="fr-FR"/>
        </w:rPr>
        <w:t>Caractéristiques :</w:t>
      </w:r>
      <w:bookmarkEnd w:id="17"/>
      <w:r w:rsidR="000E1629" w:rsidRPr="004A07C7">
        <w:t xml:space="preserve"> (N3)</w:t>
      </w:r>
    </w:p>
    <w:p w:rsidR="00950E8A" w:rsidRPr="00950E8A" w:rsidRDefault="00950E8A" w:rsidP="00F51F96">
      <w:pPr>
        <w:pStyle w:val="Paragraphedeliste"/>
        <w:numPr>
          <w:ilvl w:val="0"/>
          <w:numId w:val="38"/>
        </w:numPr>
        <w:spacing w:before="120" w:after="0"/>
      </w:pPr>
      <w:r w:rsidRPr="00950E8A">
        <w:t>Procédé sous Avis Technique CSTB : dalle de répartition en béton de fibres métalliques pour planchers à poutrelles.</w:t>
      </w:r>
    </w:p>
    <w:p w:rsidR="00950E8A" w:rsidRPr="00950E8A" w:rsidRDefault="00950E8A" w:rsidP="00F51F96">
      <w:pPr>
        <w:pStyle w:val="Paragraphedeliste"/>
        <w:numPr>
          <w:ilvl w:val="0"/>
          <w:numId w:val="38"/>
        </w:numPr>
        <w:spacing w:before="120" w:after="0"/>
      </w:pPr>
      <w:r w:rsidRPr="00950E8A">
        <w:t>Béton renforcé de fibres métalliques en remplacement du treillis soudé.</w:t>
      </w:r>
    </w:p>
    <w:p w:rsidR="00950E8A" w:rsidRPr="00950E8A" w:rsidRDefault="00950E8A" w:rsidP="00F51F96">
      <w:pPr>
        <w:pStyle w:val="Paragraphedeliste"/>
        <w:numPr>
          <w:ilvl w:val="0"/>
          <w:numId w:val="38"/>
        </w:numPr>
        <w:spacing w:before="120" w:after="0"/>
      </w:pPr>
      <w:r w:rsidRPr="00950E8A">
        <w:t>Résistance en compression : classe minimale C25/30, dosage minimum en liant 280 kg/m</w:t>
      </w:r>
      <w:r w:rsidRPr="000E1629">
        <w:rPr>
          <w:vertAlign w:val="superscript"/>
        </w:rPr>
        <w:t>3</w:t>
      </w:r>
      <w:r w:rsidRPr="00950E8A">
        <w:t>.</w:t>
      </w:r>
    </w:p>
    <w:p w:rsidR="00950E8A" w:rsidRPr="00950E8A" w:rsidRDefault="00950E8A" w:rsidP="00F51F96">
      <w:pPr>
        <w:pStyle w:val="Paragraphedeliste"/>
        <w:numPr>
          <w:ilvl w:val="0"/>
          <w:numId w:val="38"/>
        </w:numPr>
        <w:spacing w:before="120" w:after="0"/>
      </w:pPr>
      <w:r w:rsidRPr="00950E8A">
        <w:t>Béton auto</w:t>
      </w:r>
      <w:r w:rsidR="004A07C7">
        <w:t xml:space="preserve"> </w:t>
      </w:r>
      <w:bookmarkStart w:id="18" w:name="_GoBack"/>
      <w:bookmarkEnd w:id="18"/>
      <w:r w:rsidRPr="00950E8A">
        <w:t>nivelant de consistance S5.</w:t>
      </w:r>
    </w:p>
    <w:p w:rsidR="00950E8A" w:rsidRPr="004A07C7" w:rsidRDefault="00950E8A" w:rsidP="00F51F96">
      <w:pPr>
        <w:spacing w:before="120" w:after="0"/>
        <w:rPr>
          <w:lang w:eastAsia="fr-FR"/>
        </w:rPr>
      </w:pPr>
      <w:bookmarkStart w:id="19" w:name="_Toc278983578"/>
      <w:r w:rsidRPr="004A07C7">
        <w:rPr>
          <w:lang w:eastAsia="fr-FR"/>
        </w:rPr>
        <w:t>Domaine d’applications :</w:t>
      </w:r>
      <w:bookmarkEnd w:id="19"/>
      <w:r w:rsidR="000E1629" w:rsidRPr="004A07C7">
        <w:t xml:space="preserve"> (N3)</w:t>
      </w:r>
    </w:p>
    <w:p w:rsidR="00950E8A" w:rsidRPr="00950E8A" w:rsidRDefault="00950E8A" w:rsidP="00F51F96">
      <w:pPr>
        <w:pStyle w:val="Paragraphedeliste"/>
        <w:numPr>
          <w:ilvl w:val="0"/>
          <w:numId w:val="39"/>
        </w:numPr>
        <w:spacing w:before="120" w:after="0"/>
      </w:pPr>
      <w:r w:rsidRPr="00950E8A">
        <w:t>Toutes dalles sur planchers à poutrelles en béton précontraint, en béton armé, avec entrevous de coffrage de toute nature.</w:t>
      </w:r>
    </w:p>
    <w:p w:rsidR="00950E8A" w:rsidRPr="00950E8A" w:rsidRDefault="00950E8A" w:rsidP="00F51F96">
      <w:pPr>
        <w:pStyle w:val="Paragraphedeliste"/>
        <w:numPr>
          <w:ilvl w:val="0"/>
          <w:numId w:val="39"/>
        </w:numPr>
        <w:spacing w:before="120" w:after="0"/>
      </w:pPr>
      <w:r w:rsidRPr="00950E8A">
        <w:t>Planchers de maisons individuelles sur sous-sol, vides sanitaires ou étages.</w:t>
      </w:r>
    </w:p>
    <w:p w:rsidR="00950E8A" w:rsidRPr="00950E8A" w:rsidRDefault="00950E8A" w:rsidP="00F51F96">
      <w:pPr>
        <w:pStyle w:val="Paragraphedeliste"/>
        <w:numPr>
          <w:ilvl w:val="0"/>
          <w:numId w:val="39"/>
        </w:numPr>
        <w:spacing w:before="120" w:after="0"/>
      </w:pPr>
      <w:r w:rsidRPr="00950E8A">
        <w:t>Les charges d’exploitation ne doivent pas dépasser 350 kg/m</w:t>
      </w:r>
      <w:r w:rsidRPr="000E1629">
        <w:rPr>
          <w:vertAlign w:val="superscript"/>
        </w:rPr>
        <w:t>2</w:t>
      </w:r>
      <w:r w:rsidRPr="00950E8A">
        <w:t xml:space="preserve"> en charges uniformément réparties et 10 </w:t>
      </w:r>
      <w:proofErr w:type="spellStart"/>
      <w:r w:rsidRPr="00950E8A">
        <w:t>kN</w:t>
      </w:r>
      <w:proofErr w:type="spellEnd"/>
      <w:r w:rsidRPr="00950E8A">
        <w:t xml:space="preserve"> en charges concentrées.</w:t>
      </w:r>
    </w:p>
    <w:p w:rsidR="00950E8A" w:rsidRPr="004A07C7" w:rsidRDefault="00950E8A" w:rsidP="00F51F96">
      <w:pPr>
        <w:spacing w:before="120" w:after="0"/>
        <w:rPr>
          <w:lang w:eastAsia="fr-FR"/>
        </w:rPr>
      </w:pPr>
      <w:bookmarkStart w:id="20" w:name="_Toc278983579"/>
      <w:r w:rsidRPr="004A07C7">
        <w:rPr>
          <w:lang w:eastAsia="fr-FR"/>
        </w:rPr>
        <w:t>Principe de réalisation d’un plancher renforcé de fibres</w:t>
      </w:r>
      <w:bookmarkEnd w:id="20"/>
      <w:r w:rsidR="000E1629" w:rsidRPr="004A07C7">
        <w:t xml:space="preserve"> (N3)</w:t>
      </w:r>
    </w:p>
    <w:p w:rsidR="00950E8A" w:rsidRPr="00950E8A" w:rsidRDefault="00950E8A" w:rsidP="00F51F96">
      <w:pPr>
        <w:pStyle w:val="Paragraphedeliste"/>
        <w:numPr>
          <w:ilvl w:val="0"/>
          <w:numId w:val="40"/>
        </w:numPr>
        <w:spacing w:before="120" w:after="0"/>
      </w:pPr>
      <w:r w:rsidRPr="00950E8A">
        <w:t>Respecter l’Avis Technique du CSTB (disponible sur simple demande).</w:t>
      </w:r>
    </w:p>
    <w:p w:rsidR="00950E8A" w:rsidRPr="00950E8A" w:rsidRDefault="00950E8A" w:rsidP="00F51F96">
      <w:pPr>
        <w:pStyle w:val="Paragraphedeliste"/>
        <w:numPr>
          <w:ilvl w:val="0"/>
          <w:numId w:val="40"/>
        </w:numPr>
        <w:spacing w:before="120" w:after="0"/>
      </w:pPr>
      <w:r w:rsidRPr="00950E8A">
        <w:t>L’épaisseur de la dalle de répartition doit être au minimum en tout point de 4 cm pour les entrevous résistants (béton, brique) et de 5 cm pour les entrevous simples (polystyrène, polypropylène) ; il convient d’ajouter 2 cm dans le cas de gaines incorporées.</w:t>
      </w:r>
    </w:p>
    <w:p w:rsidR="00950E8A" w:rsidRPr="00950E8A" w:rsidRDefault="00950E8A" w:rsidP="00F51F96">
      <w:pPr>
        <w:pStyle w:val="Paragraphedeliste"/>
        <w:numPr>
          <w:ilvl w:val="0"/>
          <w:numId w:val="40"/>
        </w:numPr>
        <w:spacing w:before="120" w:after="0"/>
      </w:pPr>
      <w:r w:rsidRPr="00950E8A">
        <w:t>Les entrevous simples doivent obligatoirement bénéficier d’une certification de résistance (cf. CPT Plancher), dans le cas contraire prévoir un dispositif de cheminement lors du coulage (chemin de planches…).</w:t>
      </w:r>
    </w:p>
    <w:p w:rsidR="00950E8A" w:rsidRPr="00950E8A" w:rsidRDefault="00950E8A" w:rsidP="00F51F96">
      <w:pPr>
        <w:pStyle w:val="Paragraphedeliste"/>
        <w:numPr>
          <w:ilvl w:val="0"/>
          <w:numId w:val="40"/>
        </w:numPr>
        <w:spacing w:before="120" w:after="0"/>
      </w:pPr>
      <w:r w:rsidRPr="00950E8A">
        <w:t>Le chaînage et les chapeaux au droit de chaque poutrelle doivent être conservés.</w:t>
      </w:r>
    </w:p>
    <w:p w:rsidR="00950E8A" w:rsidRPr="00950E8A" w:rsidRDefault="00950E8A" w:rsidP="00F51F96">
      <w:pPr>
        <w:pStyle w:val="Paragraphedeliste"/>
        <w:numPr>
          <w:ilvl w:val="0"/>
          <w:numId w:val="40"/>
        </w:numPr>
        <w:spacing w:before="120" w:after="0"/>
      </w:pPr>
      <w:r w:rsidRPr="00950E8A">
        <w:t>Les aciers chapeaux doivent être fixés sur les poutrelles.</w:t>
      </w:r>
    </w:p>
    <w:p w:rsidR="00BF6C97" w:rsidRDefault="00950E8A" w:rsidP="00F51F96">
      <w:pPr>
        <w:pStyle w:val="Paragraphedeliste"/>
        <w:numPr>
          <w:ilvl w:val="0"/>
          <w:numId w:val="40"/>
        </w:numPr>
        <w:spacing w:before="120" w:after="0"/>
      </w:pPr>
      <w:r w:rsidRPr="00950E8A">
        <w:t>Le coulage du béton doit être continu.</w:t>
      </w:r>
    </w:p>
    <w:p w:rsidR="00950E8A" w:rsidRPr="004A07C7" w:rsidRDefault="00950E8A" w:rsidP="00F51F96">
      <w:pPr>
        <w:spacing w:before="120" w:after="0"/>
        <w:rPr>
          <w:lang w:eastAsia="fr-FR"/>
        </w:rPr>
      </w:pPr>
      <w:bookmarkStart w:id="21" w:name="_Toc278983580"/>
      <w:r w:rsidRPr="004A07C7">
        <w:rPr>
          <w:lang w:eastAsia="fr-FR"/>
        </w:rPr>
        <w:t xml:space="preserve">Principe général de mise en </w:t>
      </w:r>
      <w:r w:rsidR="00CA12C1" w:rsidRPr="004A07C7">
        <w:rPr>
          <w:lang w:eastAsia="fr-FR"/>
        </w:rPr>
        <w:t>œuvre</w:t>
      </w:r>
      <w:r w:rsidRPr="004A07C7">
        <w:rPr>
          <w:lang w:eastAsia="fr-FR"/>
        </w:rPr>
        <w:t xml:space="preserve"> d’un béton auto</w:t>
      </w:r>
      <w:r w:rsidR="004A07C7">
        <w:rPr>
          <w:lang w:eastAsia="fr-FR"/>
        </w:rPr>
        <w:t xml:space="preserve"> </w:t>
      </w:r>
      <w:r w:rsidRPr="004A07C7">
        <w:rPr>
          <w:lang w:eastAsia="fr-FR"/>
        </w:rPr>
        <w:t>nivelant</w:t>
      </w:r>
      <w:bookmarkEnd w:id="21"/>
      <w:r w:rsidR="000E1629" w:rsidRPr="004A07C7">
        <w:rPr>
          <w:lang w:eastAsia="fr-FR"/>
        </w:rPr>
        <w:t xml:space="preserve"> </w:t>
      </w:r>
      <w:r w:rsidR="000E1629" w:rsidRPr="004A07C7">
        <w:t>(N3)</w:t>
      </w:r>
    </w:p>
    <w:p w:rsidR="00950E8A" w:rsidRPr="00F51F96" w:rsidRDefault="00950E8A" w:rsidP="00F51F96">
      <w:pPr>
        <w:pStyle w:val="Paragraphedeliste"/>
        <w:numPr>
          <w:ilvl w:val="0"/>
          <w:numId w:val="41"/>
        </w:numPr>
        <w:spacing w:before="120" w:after="0"/>
      </w:pPr>
      <w:r w:rsidRPr="00F51F96">
        <w:t>Assurer l’étanchéité du plancher : vérifier l’assemblage des hourdis et prévoir des éventuels arrêts de béton.</w:t>
      </w:r>
    </w:p>
    <w:p w:rsidR="00950E8A" w:rsidRPr="00F51F96" w:rsidRDefault="00950E8A" w:rsidP="00F51F96">
      <w:pPr>
        <w:pStyle w:val="Paragraphedeliste"/>
        <w:numPr>
          <w:ilvl w:val="0"/>
          <w:numId w:val="41"/>
        </w:numPr>
        <w:spacing w:before="120" w:after="0"/>
      </w:pPr>
      <w:r w:rsidRPr="00F51F96">
        <w:t>Les gaines électriques et canalisations diverses doivent être fixées.</w:t>
      </w:r>
    </w:p>
    <w:p w:rsidR="00950E8A" w:rsidRPr="00F51F96" w:rsidRDefault="00950E8A" w:rsidP="00F51F96">
      <w:pPr>
        <w:pStyle w:val="Paragraphedeliste"/>
        <w:numPr>
          <w:ilvl w:val="0"/>
          <w:numId w:val="41"/>
        </w:numPr>
        <w:spacing w:before="120" w:after="0"/>
      </w:pPr>
      <w:r w:rsidRPr="00F51F96">
        <w:t>Eviter les coulages par temps de pluie.</w:t>
      </w:r>
    </w:p>
    <w:p w:rsidR="00950E8A" w:rsidRPr="00F51F96" w:rsidRDefault="00950E8A" w:rsidP="00F51F96">
      <w:pPr>
        <w:pStyle w:val="Paragraphedeliste"/>
        <w:numPr>
          <w:ilvl w:val="0"/>
          <w:numId w:val="41"/>
        </w:numPr>
        <w:spacing w:before="120" w:after="0"/>
      </w:pPr>
      <w:r w:rsidRPr="00F51F96">
        <w:t>Pour parfaire la planéité, un “dressage” à la barre sera effectué.</w:t>
      </w:r>
    </w:p>
    <w:p w:rsidR="00950E8A" w:rsidRPr="00F51F96" w:rsidRDefault="00950E8A" w:rsidP="00F51F96">
      <w:pPr>
        <w:pStyle w:val="Paragraphedeliste"/>
        <w:numPr>
          <w:ilvl w:val="0"/>
          <w:numId w:val="41"/>
        </w:numPr>
        <w:spacing w:before="120" w:after="0"/>
      </w:pPr>
      <w:r w:rsidRPr="00F51F96">
        <w:t>Au fur et à mesure du passage de la barre, il faut appliquer un produit de cure.</w:t>
      </w:r>
    </w:p>
    <w:p w:rsidR="00950E8A" w:rsidRPr="00F51F96" w:rsidRDefault="00950E8A" w:rsidP="00F51F96">
      <w:pPr>
        <w:pStyle w:val="Paragraphedeliste"/>
        <w:numPr>
          <w:ilvl w:val="0"/>
          <w:numId w:val="41"/>
        </w:numPr>
        <w:spacing w:before="120" w:after="0"/>
      </w:pPr>
      <w:r w:rsidRPr="00F51F96">
        <w:t>Tout ajout d’eau ou d’autres produits sur chantier est interdit.</w:t>
      </w:r>
    </w:p>
    <w:sectPr w:rsidR="00950E8A" w:rsidRPr="00F51F96" w:rsidSect="00F51F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29" w:rsidRDefault="000E1629" w:rsidP="000E1629">
      <w:pPr>
        <w:spacing w:after="0" w:line="240" w:lineRule="auto"/>
      </w:pPr>
      <w:r>
        <w:separator/>
      </w:r>
    </w:p>
  </w:endnote>
  <w:endnote w:type="continuationSeparator" w:id="0">
    <w:p w:rsidR="000E1629" w:rsidRDefault="000E1629" w:rsidP="000E1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29" w:rsidRDefault="000E1629" w:rsidP="000E1629">
      <w:pPr>
        <w:spacing w:after="0" w:line="240" w:lineRule="auto"/>
      </w:pPr>
      <w:r>
        <w:separator/>
      </w:r>
    </w:p>
  </w:footnote>
  <w:footnote w:type="continuationSeparator" w:id="0">
    <w:p w:rsidR="000E1629" w:rsidRDefault="000E1629" w:rsidP="000E1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F04"/>
    <w:multiLevelType w:val="hybridMultilevel"/>
    <w:tmpl w:val="5748F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B71C5"/>
    <w:multiLevelType w:val="multilevel"/>
    <w:tmpl w:val="E0E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41C5F"/>
    <w:multiLevelType w:val="multilevel"/>
    <w:tmpl w:val="3A22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168C"/>
    <w:multiLevelType w:val="hybridMultilevel"/>
    <w:tmpl w:val="3A6EE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040B4A"/>
    <w:multiLevelType w:val="multilevel"/>
    <w:tmpl w:val="79E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A1D21"/>
    <w:multiLevelType w:val="multilevel"/>
    <w:tmpl w:val="7286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415FB"/>
    <w:multiLevelType w:val="hybridMultilevel"/>
    <w:tmpl w:val="0256F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C6389C"/>
    <w:multiLevelType w:val="hybridMultilevel"/>
    <w:tmpl w:val="D5CC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54911"/>
    <w:multiLevelType w:val="multilevel"/>
    <w:tmpl w:val="D06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C43C8"/>
    <w:multiLevelType w:val="multilevel"/>
    <w:tmpl w:val="2BF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F55F3"/>
    <w:multiLevelType w:val="multilevel"/>
    <w:tmpl w:val="47A6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67754"/>
    <w:multiLevelType w:val="multilevel"/>
    <w:tmpl w:val="63C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0691E"/>
    <w:multiLevelType w:val="multilevel"/>
    <w:tmpl w:val="E75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00520"/>
    <w:multiLevelType w:val="multilevel"/>
    <w:tmpl w:val="B754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F0128"/>
    <w:multiLevelType w:val="multilevel"/>
    <w:tmpl w:val="F052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02670E"/>
    <w:multiLevelType w:val="multilevel"/>
    <w:tmpl w:val="892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D1F29"/>
    <w:multiLevelType w:val="hybridMultilevel"/>
    <w:tmpl w:val="1D0E0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863D57"/>
    <w:multiLevelType w:val="multilevel"/>
    <w:tmpl w:val="CF8C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44BBE"/>
    <w:multiLevelType w:val="multilevel"/>
    <w:tmpl w:val="F88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E41E4"/>
    <w:multiLevelType w:val="multilevel"/>
    <w:tmpl w:val="0CF0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53660"/>
    <w:multiLevelType w:val="hybridMultilevel"/>
    <w:tmpl w:val="9BD0F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075913"/>
    <w:multiLevelType w:val="hybridMultilevel"/>
    <w:tmpl w:val="FA866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FA257E"/>
    <w:multiLevelType w:val="multilevel"/>
    <w:tmpl w:val="26700EC4"/>
    <w:lvl w:ilvl="0">
      <w:start w:val="1"/>
      <w:numFmt w:val="bullet"/>
      <w:pStyle w:val="TxtPuce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517188"/>
    <w:multiLevelType w:val="multilevel"/>
    <w:tmpl w:val="89DE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EC0C8C"/>
    <w:multiLevelType w:val="multilevel"/>
    <w:tmpl w:val="F9EC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BA1822"/>
    <w:multiLevelType w:val="multilevel"/>
    <w:tmpl w:val="01C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854C5E"/>
    <w:multiLevelType w:val="multilevel"/>
    <w:tmpl w:val="1440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74065"/>
    <w:multiLevelType w:val="multilevel"/>
    <w:tmpl w:val="5F7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914BD"/>
    <w:multiLevelType w:val="multilevel"/>
    <w:tmpl w:val="A322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B5BF1"/>
    <w:multiLevelType w:val="multilevel"/>
    <w:tmpl w:val="09F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807C3"/>
    <w:multiLevelType w:val="hybridMultilevel"/>
    <w:tmpl w:val="F718E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AE351B8"/>
    <w:multiLevelType w:val="multilevel"/>
    <w:tmpl w:val="7E2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978FB"/>
    <w:multiLevelType w:val="multilevel"/>
    <w:tmpl w:val="ED8C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FC31D6"/>
    <w:multiLevelType w:val="multilevel"/>
    <w:tmpl w:val="4DBE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240D4"/>
    <w:multiLevelType w:val="multilevel"/>
    <w:tmpl w:val="71E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841B0"/>
    <w:multiLevelType w:val="hybridMultilevel"/>
    <w:tmpl w:val="7AA0C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6E1527"/>
    <w:multiLevelType w:val="hybridMultilevel"/>
    <w:tmpl w:val="61902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33027B"/>
    <w:multiLevelType w:val="hybridMultilevel"/>
    <w:tmpl w:val="C9C65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515FA5"/>
    <w:multiLevelType w:val="multilevel"/>
    <w:tmpl w:val="EC88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150D40"/>
    <w:multiLevelType w:val="multilevel"/>
    <w:tmpl w:val="F6D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F5217"/>
    <w:multiLevelType w:val="multilevel"/>
    <w:tmpl w:val="19BE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C47AF8"/>
    <w:multiLevelType w:val="multilevel"/>
    <w:tmpl w:val="A6C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8"/>
  </w:num>
  <w:num w:numId="3">
    <w:abstractNumId w:val="14"/>
  </w:num>
  <w:num w:numId="4">
    <w:abstractNumId w:val="13"/>
  </w:num>
  <w:num w:numId="5">
    <w:abstractNumId w:val="22"/>
  </w:num>
  <w:num w:numId="6">
    <w:abstractNumId w:val="33"/>
  </w:num>
  <w:num w:numId="7">
    <w:abstractNumId w:val="11"/>
  </w:num>
  <w:num w:numId="8">
    <w:abstractNumId w:val="24"/>
  </w:num>
  <w:num w:numId="9">
    <w:abstractNumId w:val="26"/>
  </w:num>
  <w:num w:numId="10">
    <w:abstractNumId w:val="23"/>
  </w:num>
  <w:num w:numId="11">
    <w:abstractNumId w:val="29"/>
  </w:num>
  <w:num w:numId="12">
    <w:abstractNumId w:val="15"/>
  </w:num>
  <w:num w:numId="13">
    <w:abstractNumId w:val="25"/>
  </w:num>
  <w:num w:numId="14">
    <w:abstractNumId w:val="40"/>
  </w:num>
  <w:num w:numId="15">
    <w:abstractNumId w:val="38"/>
  </w:num>
  <w:num w:numId="16">
    <w:abstractNumId w:val="19"/>
  </w:num>
  <w:num w:numId="17">
    <w:abstractNumId w:val="31"/>
  </w:num>
  <w:num w:numId="18">
    <w:abstractNumId w:val="17"/>
  </w:num>
  <w:num w:numId="19">
    <w:abstractNumId w:val="27"/>
  </w:num>
  <w:num w:numId="20">
    <w:abstractNumId w:val="5"/>
  </w:num>
  <w:num w:numId="21">
    <w:abstractNumId w:val="39"/>
  </w:num>
  <w:num w:numId="22">
    <w:abstractNumId w:val="4"/>
  </w:num>
  <w:num w:numId="23">
    <w:abstractNumId w:val="18"/>
  </w:num>
  <w:num w:numId="24">
    <w:abstractNumId w:val="9"/>
  </w:num>
  <w:num w:numId="25">
    <w:abstractNumId w:val="12"/>
  </w:num>
  <w:num w:numId="26">
    <w:abstractNumId w:val="10"/>
  </w:num>
  <w:num w:numId="27">
    <w:abstractNumId w:val="32"/>
  </w:num>
  <w:num w:numId="28">
    <w:abstractNumId w:val="34"/>
  </w:num>
  <w:num w:numId="29">
    <w:abstractNumId w:val="2"/>
  </w:num>
  <w:num w:numId="30">
    <w:abstractNumId w:val="1"/>
  </w:num>
  <w:num w:numId="31">
    <w:abstractNumId w:val="41"/>
  </w:num>
  <w:num w:numId="32">
    <w:abstractNumId w:val="16"/>
  </w:num>
  <w:num w:numId="33">
    <w:abstractNumId w:val="3"/>
  </w:num>
  <w:num w:numId="34">
    <w:abstractNumId w:val="30"/>
  </w:num>
  <w:num w:numId="35">
    <w:abstractNumId w:val="6"/>
  </w:num>
  <w:num w:numId="36">
    <w:abstractNumId w:val="0"/>
  </w:num>
  <w:num w:numId="37">
    <w:abstractNumId w:val="20"/>
  </w:num>
  <w:num w:numId="38">
    <w:abstractNumId w:val="21"/>
  </w:num>
  <w:num w:numId="39">
    <w:abstractNumId w:val="36"/>
  </w:num>
  <w:num w:numId="40">
    <w:abstractNumId w:val="37"/>
  </w:num>
  <w:num w:numId="41">
    <w:abstractNumId w:val="3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A4"/>
    <w:rsid w:val="000E1629"/>
    <w:rsid w:val="0015283F"/>
    <w:rsid w:val="0015645C"/>
    <w:rsid w:val="001746CE"/>
    <w:rsid w:val="002923C2"/>
    <w:rsid w:val="00413C54"/>
    <w:rsid w:val="00496187"/>
    <w:rsid w:val="004A07C7"/>
    <w:rsid w:val="00562574"/>
    <w:rsid w:val="00580F85"/>
    <w:rsid w:val="005B73AC"/>
    <w:rsid w:val="00642856"/>
    <w:rsid w:val="006C7C65"/>
    <w:rsid w:val="006D15DF"/>
    <w:rsid w:val="006F19F5"/>
    <w:rsid w:val="007232D4"/>
    <w:rsid w:val="00771DB0"/>
    <w:rsid w:val="007845D1"/>
    <w:rsid w:val="007C143F"/>
    <w:rsid w:val="00810A49"/>
    <w:rsid w:val="00870A99"/>
    <w:rsid w:val="008D2791"/>
    <w:rsid w:val="00904344"/>
    <w:rsid w:val="009402FB"/>
    <w:rsid w:val="00950B75"/>
    <w:rsid w:val="00950E8A"/>
    <w:rsid w:val="00A0001B"/>
    <w:rsid w:val="00A446A4"/>
    <w:rsid w:val="00B836B6"/>
    <w:rsid w:val="00BA1830"/>
    <w:rsid w:val="00BF6C97"/>
    <w:rsid w:val="00C234E1"/>
    <w:rsid w:val="00CA12C1"/>
    <w:rsid w:val="00D01841"/>
    <w:rsid w:val="00D31F89"/>
    <w:rsid w:val="00D61DD7"/>
    <w:rsid w:val="00E51811"/>
    <w:rsid w:val="00EA59D2"/>
    <w:rsid w:val="00F51F96"/>
    <w:rsid w:val="00F91F78"/>
    <w:rsid w:val="00FD2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0E8A"/>
    <w:pPr>
      <w:spacing w:after="0" w:line="240" w:lineRule="auto"/>
      <w:outlineLvl w:val="1"/>
    </w:pPr>
    <w:rPr>
      <w:rFonts w:ascii="Arial" w:eastAsia="Times New Roman" w:hAnsi="Arial" w:cs="Arial"/>
      <w:b/>
      <w:bCs/>
      <w:sz w:val="18"/>
      <w:szCs w:val="18"/>
      <w:lang w:eastAsia="fr-FR"/>
    </w:rPr>
  </w:style>
  <w:style w:type="paragraph" w:styleId="Titre3">
    <w:name w:val="heading 3"/>
    <w:basedOn w:val="Normal"/>
    <w:next w:val="Normal"/>
    <w:link w:val="Titre3Car"/>
    <w:uiPriority w:val="9"/>
    <w:semiHidden/>
    <w:unhideWhenUsed/>
    <w:qFormat/>
    <w:rsid w:val="00940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0E8A"/>
    <w:rPr>
      <w:rFonts w:ascii="Arial" w:eastAsia="Times New Roman" w:hAnsi="Arial" w:cs="Arial"/>
      <w:b/>
      <w:bCs/>
      <w:sz w:val="18"/>
      <w:szCs w:val="18"/>
      <w:lang w:eastAsia="fr-FR"/>
    </w:rPr>
  </w:style>
  <w:style w:type="character" w:styleId="lev">
    <w:name w:val="Strong"/>
    <w:basedOn w:val="Policepardfaut"/>
    <w:uiPriority w:val="22"/>
    <w:qFormat/>
    <w:rsid w:val="00950E8A"/>
    <w:rPr>
      <w:b/>
      <w:bCs/>
    </w:rPr>
  </w:style>
  <w:style w:type="paragraph" w:customStyle="1" w:styleId="bodytext">
    <w:name w:val="bodytext"/>
    <w:basedOn w:val="Normal"/>
    <w:rsid w:val="00950E8A"/>
    <w:pPr>
      <w:spacing w:after="0" w:line="240" w:lineRule="auto"/>
    </w:pPr>
    <w:rPr>
      <w:rFonts w:ascii="Times New Roman" w:eastAsia="Times New Roman" w:hAnsi="Times New Roman" w:cs="Times New Roman"/>
      <w:color w:val="003B79"/>
      <w:sz w:val="18"/>
      <w:szCs w:val="18"/>
      <w:lang w:eastAsia="fr-FR"/>
    </w:rPr>
  </w:style>
  <w:style w:type="character" w:customStyle="1" w:styleId="bleu1">
    <w:name w:val="bleu1"/>
    <w:basedOn w:val="Policepardfaut"/>
    <w:rsid w:val="00950E8A"/>
    <w:rPr>
      <w:color w:val="003772"/>
      <w:sz w:val="33"/>
      <w:szCs w:val="33"/>
    </w:rPr>
  </w:style>
  <w:style w:type="paragraph" w:styleId="Textedebulles">
    <w:name w:val="Balloon Text"/>
    <w:basedOn w:val="Normal"/>
    <w:link w:val="TextedebullesCar"/>
    <w:uiPriority w:val="99"/>
    <w:semiHidden/>
    <w:unhideWhenUsed/>
    <w:rsid w:val="00950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E8A"/>
    <w:rPr>
      <w:rFonts w:ascii="Tahoma" w:hAnsi="Tahoma" w:cs="Tahoma"/>
      <w:sz w:val="16"/>
      <w:szCs w:val="16"/>
    </w:rPr>
  </w:style>
  <w:style w:type="character" w:styleId="Accentuation">
    <w:name w:val="Emphasis"/>
    <w:basedOn w:val="Policepardfaut"/>
    <w:uiPriority w:val="20"/>
    <w:qFormat/>
    <w:rsid w:val="00950E8A"/>
    <w:rPr>
      <w:i/>
      <w:iCs/>
    </w:rPr>
  </w:style>
  <w:style w:type="paragraph" w:customStyle="1" w:styleId="TxtPuces">
    <w:name w:val="TxtPuces"/>
    <w:basedOn w:val="Normal"/>
    <w:qFormat/>
    <w:rsid w:val="00870A99"/>
    <w:pPr>
      <w:numPr>
        <w:numId w:val="5"/>
      </w:numPr>
      <w:shd w:val="clear" w:color="auto" w:fill="FFFFFF"/>
      <w:spacing w:before="100" w:beforeAutospacing="1" w:after="100" w:afterAutospacing="1" w:line="240" w:lineRule="auto"/>
      <w:ind w:left="1491" w:hanging="357"/>
    </w:pPr>
    <w:rPr>
      <w:rFonts w:ascii="Arial" w:eastAsia="Times New Roman" w:hAnsi="Arial" w:cs="Arial"/>
      <w:color w:val="003772"/>
      <w:sz w:val="18"/>
      <w:szCs w:val="18"/>
      <w:lang w:eastAsia="fr-FR"/>
    </w:rPr>
  </w:style>
  <w:style w:type="paragraph" w:customStyle="1" w:styleId="Txt">
    <w:name w:val="Txt"/>
    <w:basedOn w:val="Normal"/>
    <w:qFormat/>
    <w:rsid w:val="00904344"/>
    <w:pPr>
      <w:ind w:left="567"/>
      <w:jc w:val="both"/>
    </w:pPr>
    <w:rPr>
      <w:rFonts w:ascii="Arial" w:hAnsi="Arial" w:cs="Arial"/>
    </w:rPr>
  </w:style>
  <w:style w:type="character" w:customStyle="1" w:styleId="Titre1Car">
    <w:name w:val="Titre 1 Car"/>
    <w:basedOn w:val="Policepardfaut"/>
    <w:link w:val="Titre1"/>
    <w:uiPriority w:val="9"/>
    <w:rsid w:val="009402F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9402FB"/>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9402FB"/>
    <w:pPr>
      <w:spacing w:before="120" w:after="120"/>
    </w:pPr>
    <w:rPr>
      <w:rFonts w:cstheme="minorHAnsi"/>
      <w:b/>
      <w:bCs/>
      <w:caps/>
      <w:sz w:val="20"/>
      <w:szCs w:val="20"/>
    </w:rPr>
  </w:style>
  <w:style w:type="paragraph" w:styleId="TM2">
    <w:name w:val="toc 2"/>
    <w:basedOn w:val="Normal"/>
    <w:next w:val="Normal"/>
    <w:autoRedefine/>
    <w:uiPriority w:val="39"/>
    <w:unhideWhenUsed/>
    <w:rsid w:val="009402FB"/>
    <w:pPr>
      <w:spacing w:after="0"/>
      <w:ind w:left="220"/>
    </w:pPr>
    <w:rPr>
      <w:rFonts w:cstheme="minorHAnsi"/>
      <w:smallCaps/>
      <w:sz w:val="20"/>
      <w:szCs w:val="20"/>
    </w:rPr>
  </w:style>
  <w:style w:type="paragraph" w:styleId="TM3">
    <w:name w:val="toc 3"/>
    <w:basedOn w:val="Normal"/>
    <w:next w:val="Normal"/>
    <w:autoRedefine/>
    <w:uiPriority w:val="39"/>
    <w:unhideWhenUsed/>
    <w:rsid w:val="009402FB"/>
    <w:pPr>
      <w:spacing w:after="0"/>
      <w:ind w:left="440"/>
    </w:pPr>
    <w:rPr>
      <w:rFonts w:cstheme="minorHAnsi"/>
      <w:i/>
      <w:iCs/>
      <w:sz w:val="20"/>
      <w:szCs w:val="20"/>
    </w:rPr>
  </w:style>
  <w:style w:type="paragraph" w:styleId="TM4">
    <w:name w:val="toc 4"/>
    <w:basedOn w:val="Normal"/>
    <w:next w:val="Normal"/>
    <w:autoRedefine/>
    <w:uiPriority w:val="39"/>
    <w:unhideWhenUsed/>
    <w:rsid w:val="009402FB"/>
    <w:pPr>
      <w:spacing w:after="0"/>
      <w:ind w:left="660"/>
    </w:pPr>
    <w:rPr>
      <w:rFonts w:cstheme="minorHAnsi"/>
      <w:sz w:val="18"/>
      <w:szCs w:val="18"/>
    </w:rPr>
  </w:style>
  <w:style w:type="paragraph" w:styleId="TM5">
    <w:name w:val="toc 5"/>
    <w:basedOn w:val="Normal"/>
    <w:next w:val="Normal"/>
    <w:autoRedefine/>
    <w:uiPriority w:val="39"/>
    <w:unhideWhenUsed/>
    <w:rsid w:val="009402FB"/>
    <w:pPr>
      <w:spacing w:after="0"/>
      <w:ind w:left="880"/>
    </w:pPr>
    <w:rPr>
      <w:rFonts w:cstheme="minorHAnsi"/>
      <w:sz w:val="18"/>
      <w:szCs w:val="18"/>
    </w:rPr>
  </w:style>
  <w:style w:type="paragraph" w:styleId="TM6">
    <w:name w:val="toc 6"/>
    <w:basedOn w:val="Normal"/>
    <w:next w:val="Normal"/>
    <w:autoRedefine/>
    <w:uiPriority w:val="39"/>
    <w:unhideWhenUsed/>
    <w:rsid w:val="009402FB"/>
    <w:pPr>
      <w:spacing w:after="0"/>
      <w:ind w:left="1100"/>
    </w:pPr>
    <w:rPr>
      <w:rFonts w:cstheme="minorHAnsi"/>
      <w:sz w:val="18"/>
      <w:szCs w:val="18"/>
    </w:rPr>
  </w:style>
  <w:style w:type="paragraph" w:styleId="TM7">
    <w:name w:val="toc 7"/>
    <w:basedOn w:val="Normal"/>
    <w:next w:val="Normal"/>
    <w:autoRedefine/>
    <w:uiPriority w:val="39"/>
    <w:unhideWhenUsed/>
    <w:rsid w:val="009402FB"/>
    <w:pPr>
      <w:spacing w:after="0"/>
      <w:ind w:left="1320"/>
    </w:pPr>
    <w:rPr>
      <w:rFonts w:cstheme="minorHAnsi"/>
      <w:sz w:val="18"/>
      <w:szCs w:val="18"/>
    </w:rPr>
  </w:style>
  <w:style w:type="paragraph" w:styleId="TM8">
    <w:name w:val="toc 8"/>
    <w:basedOn w:val="Normal"/>
    <w:next w:val="Normal"/>
    <w:autoRedefine/>
    <w:uiPriority w:val="39"/>
    <w:unhideWhenUsed/>
    <w:rsid w:val="009402FB"/>
    <w:pPr>
      <w:spacing w:after="0"/>
      <w:ind w:left="1540"/>
    </w:pPr>
    <w:rPr>
      <w:rFonts w:cstheme="minorHAnsi"/>
      <w:sz w:val="18"/>
      <w:szCs w:val="18"/>
    </w:rPr>
  </w:style>
  <w:style w:type="paragraph" w:styleId="TM9">
    <w:name w:val="toc 9"/>
    <w:basedOn w:val="Normal"/>
    <w:next w:val="Normal"/>
    <w:autoRedefine/>
    <w:uiPriority w:val="39"/>
    <w:unhideWhenUsed/>
    <w:rsid w:val="009402FB"/>
    <w:pPr>
      <w:spacing w:after="0"/>
      <w:ind w:left="1760"/>
    </w:pPr>
    <w:rPr>
      <w:rFonts w:cstheme="minorHAnsi"/>
      <w:sz w:val="18"/>
      <w:szCs w:val="18"/>
    </w:rPr>
  </w:style>
  <w:style w:type="paragraph" w:styleId="En-ttedetabledesmatires">
    <w:name w:val="TOC Heading"/>
    <w:basedOn w:val="Titre1"/>
    <w:next w:val="Normal"/>
    <w:uiPriority w:val="39"/>
    <w:semiHidden/>
    <w:unhideWhenUsed/>
    <w:qFormat/>
    <w:rsid w:val="000E1629"/>
    <w:pPr>
      <w:outlineLvl w:val="9"/>
    </w:pPr>
    <w:rPr>
      <w:lang w:eastAsia="fr-FR"/>
    </w:rPr>
  </w:style>
  <w:style w:type="character" w:styleId="Lienhypertexte">
    <w:name w:val="Hyperlink"/>
    <w:basedOn w:val="Policepardfaut"/>
    <w:uiPriority w:val="99"/>
    <w:unhideWhenUsed/>
    <w:rsid w:val="000E1629"/>
    <w:rPr>
      <w:color w:val="0000FF" w:themeColor="hyperlink"/>
      <w:u w:val="single"/>
    </w:rPr>
  </w:style>
  <w:style w:type="paragraph" w:styleId="En-tte">
    <w:name w:val="header"/>
    <w:basedOn w:val="Normal"/>
    <w:link w:val="En-tteCar"/>
    <w:uiPriority w:val="99"/>
    <w:unhideWhenUsed/>
    <w:rsid w:val="000E1629"/>
    <w:pPr>
      <w:tabs>
        <w:tab w:val="center" w:pos="4536"/>
        <w:tab w:val="right" w:pos="9072"/>
      </w:tabs>
      <w:spacing w:after="0" w:line="240" w:lineRule="auto"/>
    </w:pPr>
  </w:style>
  <w:style w:type="character" w:customStyle="1" w:styleId="En-tteCar">
    <w:name w:val="En-tête Car"/>
    <w:basedOn w:val="Policepardfaut"/>
    <w:link w:val="En-tte"/>
    <w:uiPriority w:val="99"/>
    <w:rsid w:val="000E1629"/>
  </w:style>
  <w:style w:type="paragraph" w:styleId="Pieddepage">
    <w:name w:val="footer"/>
    <w:basedOn w:val="Normal"/>
    <w:link w:val="PieddepageCar"/>
    <w:uiPriority w:val="99"/>
    <w:unhideWhenUsed/>
    <w:rsid w:val="000E1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629"/>
  </w:style>
  <w:style w:type="paragraph" w:styleId="Paragraphedeliste">
    <w:name w:val="List Paragraph"/>
    <w:basedOn w:val="Normal"/>
    <w:uiPriority w:val="34"/>
    <w:qFormat/>
    <w:rsid w:val="000E1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4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0E8A"/>
    <w:pPr>
      <w:spacing w:after="0" w:line="240" w:lineRule="auto"/>
      <w:outlineLvl w:val="1"/>
    </w:pPr>
    <w:rPr>
      <w:rFonts w:ascii="Arial" w:eastAsia="Times New Roman" w:hAnsi="Arial" w:cs="Arial"/>
      <w:b/>
      <w:bCs/>
      <w:sz w:val="18"/>
      <w:szCs w:val="18"/>
      <w:lang w:eastAsia="fr-FR"/>
    </w:rPr>
  </w:style>
  <w:style w:type="paragraph" w:styleId="Titre3">
    <w:name w:val="heading 3"/>
    <w:basedOn w:val="Normal"/>
    <w:next w:val="Normal"/>
    <w:link w:val="Titre3Car"/>
    <w:uiPriority w:val="9"/>
    <w:semiHidden/>
    <w:unhideWhenUsed/>
    <w:qFormat/>
    <w:rsid w:val="009402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0E8A"/>
    <w:rPr>
      <w:rFonts w:ascii="Arial" w:eastAsia="Times New Roman" w:hAnsi="Arial" w:cs="Arial"/>
      <w:b/>
      <w:bCs/>
      <w:sz w:val="18"/>
      <w:szCs w:val="18"/>
      <w:lang w:eastAsia="fr-FR"/>
    </w:rPr>
  </w:style>
  <w:style w:type="character" w:styleId="lev">
    <w:name w:val="Strong"/>
    <w:basedOn w:val="Policepardfaut"/>
    <w:uiPriority w:val="22"/>
    <w:qFormat/>
    <w:rsid w:val="00950E8A"/>
    <w:rPr>
      <w:b/>
      <w:bCs/>
    </w:rPr>
  </w:style>
  <w:style w:type="paragraph" w:customStyle="1" w:styleId="bodytext">
    <w:name w:val="bodytext"/>
    <w:basedOn w:val="Normal"/>
    <w:rsid w:val="00950E8A"/>
    <w:pPr>
      <w:spacing w:after="0" w:line="240" w:lineRule="auto"/>
    </w:pPr>
    <w:rPr>
      <w:rFonts w:ascii="Times New Roman" w:eastAsia="Times New Roman" w:hAnsi="Times New Roman" w:cs="Times New Roman"/>
      <w:color w:val="003B79"/>
      <w:sz w:val="18"/>
      <w:szCs w:val="18"/>
      <w:lang w:eastAsia="fr-FR"/>
    </w:rPr>
  </w:style>
  <w:style w:type="character" w:customStyle="1" w:styleId="bleu1">
    <w:name w:val="bleu1"/>
    <w:basedOn w:val="Policepardfaut"/>
    <w:rsid w:val="00950E8A"/>
    <w:rPr>
      <w:color w:val="003772"/>
      <w:sz w:val="33"/>
      <w:szCs w:val="33"/>
    </w:rPr>
  </w:style>
  <w:style w:type="paragraph" w:styleId="Textedebulles">
    <w:name w:val="Balloon Text"/>
    <w:basedOn w:val="Normal"/>
    <w:link w:val="TextedebullesCar"/>
    <w:uiPriority w:val="99"/>
    <w:semiHidden/>
    <w:unhideWhenUsed/>
    <w:rsid w:val="00950E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E8A"/>
    <w:rPr>
      <w:rFonts w:ascii="Tahoma" w:hAnsi="Tahoma" w:cs="Tahoma"/>
      <w:sz w:val="16"/>
      <w:szCs w:val="16"/>
    </w:rPr>
  </w:style>
  <w:style w:type="character" w:styleId="Accentuation">
    <w:name w:val="Emphasis"/>
    <w:basedOn w:val="Policepardfaut"/>
    <w:uiPriority w:val="20"/>
    <w:qFormat/>
    <w:rsid w:val="00950E8A"/>
    <w:rPr>
      <w:i/>
      <w:iCs/>
    </w:rPr>
  </w:style>
  <w:style w:type="paragraph" w:customStyle="1" w:styleId="TxtPuces">
    <w:name w:val="TxtPuces"/>
    <w:basedOn w:val="Normal"/>
    <w:qFormat/>
    <w:rsid w:val="00870A99"/>
    <w:pPr>
      <w:numPr>
        <w:numId w:val="5"/>
      </w:numPr>
      <w:shd w:val="clear" w:color="auto" w:fill="FFFFFF"/>
      <w:spacing w:before="100" w:beforeAutospacing="1" w:after="100" w:afterAutospacing="1" w:line="240" w:lineRule="auto"/>
      <w:ind w:left="1491" w:hanging="357"/>
    </w:pPr>
    <w:rPr>
      <w:rFonts w:ascii="Arial" w:eastAsia="Times New Roman" w:hAnsi="Arial" w:cs="Arial"/>
      <w:color w:val="003772"/>
      <w:sz w:val="18"/>
      <w:szCs w:val="18"/>
      <w:lang w:eastAsia="fr-FR"/>
    </w:rPr>
  </w:style>
  <w:style w:type="paragraph" w:customStyle="1" w:styleId="Txt">
    <w:name w:val="Txt"/>
    <w:basedOn w:val="Normal"/>
    <w:qFormat/>
    <w:rsid w:val="00904344"/>
    <w:pPr>
      <w:ind w:left="567"/>
      <w:jc w:val="both"/>
    </w:pPr>
    <w:rPr>
      <w:rFonts w:ascii="Arial" w:hAnsi="Arial" w:cs="Arial"/>
    </w:rPr>
  </w:style>
  <w:style w:type="character" w:customStyle="1" w:styleId="Titre1Car">
    <w:name w:val="Titre 1 Car"/>
    <w:basedOn w:val="Policepardfaut"/>
    <w:link w:val="Titre1"/>
    <w:uiPriority w:val="9"/>
    <w:rsid w:val="009402FB"/>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9402FB"/>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rsid w:val="009402FB"/>
    <w:pPr>
      <w:spacing w:before="120" w:after="120"/>
    </w:pPr>
    <w:rPr>
      <w:rFonts w:cstheme="minorHAnsi"/>
      <w:b/>
      <w:bCs/>
      <w:caps/>
      <w:sz w:val="20"/>
      <w:szCs w:val="20"/>
    </w:rPr>
  </w:style>
  <w:style w:type="paragraph" w:styleId="TM2">
    <w:name w:val="toc 2"/>
    <w:basedOn w:val="Normal"/>
    <w:next w:val="Normal"/>
    <w:autoRedefine/>
    <w:uiPriority w:val="39"/>
    <w:unhideWhenUsed/>
    <w:rsid w:val="009402FB"/>
    <w:pPr>
      <w:spacing w:after="0"/>
      <w:ind w:left="220"/>
    </w:pPr>
    <w:rPr>
      <w:rFonts w:cstheme="minorHAnsi"/>
      <w:smallCaps/>
      <w:sz w:val="20"/>
      <w:szCs w:val="20"/>
    </w:rPr>
  </w:style>
  <w:style w:type="paragraph" w:styleId="TM3">
    <w:name w:val="toc 3"/>
    <w:basedOn w:val="Normal"/>
    <w:next w:val="Normal"/>
    <w:autoRedefine/>
    <w:uiPriority w:val="39"/>
    <w:unhideWhenUsed/>
    <w:rsid w:val="009402FB"/>
    <w:pPr>
      <w:spacing w:after="0"/>
      <w:ind w:left="440"/>
    </w:pPr>
    <w:rPr>
      <w:rFonts w:cstheme="minorHAnsi"/>
      <w:i/>
      <w:iCs/>
      <w:sz w:val="20"/>
      <w:szCs w:val="20"/>
    </w:rPr>
  </w:style>
  <w:style w:type="paragraph" w:styleId="TM4">
    <w:name w:val="toc 4"/>
    <w:basedOn w:val="Normal"/>
    <w:next w:val="Normal"/>
    <w:autoRedefine/>
    <w:uiPriority w:val="39"/>
    <w:unhideWhenUsed/>
    <w:rsid w:val="009402FB"/>
    <w:pPr>
      <w:spacing w:after="0"/>
      <w:ind w:left="660"/>
    </w:pPr>
    <w:rPr>
      <w:rFonts w:cstheme="minorHAnsi"/>
      <w:sz w:val="18"/>
      <w:szCs w:val="18"/>
    </w:rPr>
  </w:style>
  <w:style w:type="paragraph" w:styleId="TM5">
    <w:name w:val="toc 5"/>
    <w:basedOn w:val="Normal"/>
    <w:next w:val="Normal"/>
    <w:autoRedefine/>
    <w:uiPriority w:val="39"/>
    <w:unhideWhenUsed/>
    <w:rsid w:val="009402FB"/>
    <w:pPr>
      <w:spacing w:after="0"/>
      <w:ind w:left="880"/>
    </w:pPr>
    <w:rPr>
      <w:rFonts w:cstheme="minorHAnsi"/>
      <w:sz w:val="18"/>
      <w:szCs w:val="18"/>
    </w:rPr>
  </w:style>
  <w:style w:type="paragraph" w:styleId="TM6">
    <w:name w:val="toc 6"/>
    <w:basedOn w:val="Normal"/>
    <w:next w:val="Normal"/>
    <w:autoRedefine/>
    <w:uiPriority w:val="39"/>
    <w:unhideWhenUsed/>
    <w:rsid w:val="009402FB"/>
    <w:pPr>
      <w:spacing w:after="0"/>
      <w:ind w:left="1100"/>
    </w:pPr>
    <w:rPr>
      <w:rFonts w:cstheme="minorHAnsi"/>
      <w:sz w:val="18"/>
      <w:szCs w:val="18"/>
    </w:rPr>
  </w:style>
  <w:style w:type="paragraph" w:styleId="TM7">
    <w:name w:val="toc 7"/>
    <w:basedOn w:val="Normal"/>
    <w:next w:val="Normal"/>
    <w:autoRedefine/>
    <w:uiPriority w:val="39"/>
    <w:unhideWhenUsed/>
    <w:rsid w:val="009402FB"/>
    <w:pPr>
      <w:spacing w:after="0"/>
      <w:ind w:left="1320"/>
    </w:pPr>
    <w:rPr>
      <w:rFonts w:cstheme="minorHAnsi"/>
      <w:sz w:val="18"/>
      <w:szCs w:val="18"/>
    </w:rPr>
  </w:style>
  <w:style w:type="paragraph" w:styleId="TM8">
    <w:name w:val="toc 8"/>
    <w:basedOn w:val="Normal"/>
    <w:next w:val="Normal"/>
    <w:autoRedefine/>
    <w:uiPriority w:val="39"/>
    <w:unhideWhenUsed/>
    <w:rsid w:val="009402FB"/>
    <w:pPr>
      <w:spacing w:after="0"/>
      <w:ind w:left="1540"/>
    </w:pPr>
    <w:rPr>
      <w:rFonts w:cstheme="minorHAnsi"/>
      <w:sz w:val="18"/>
      <w:szCs w:val="18"/>
    </w:rPr>
  </w:style>
  <w:style w:type="paragraph" w:styleId="TM9">
    <w:name w:val="toc 9"/>
    <w:basedOn w:val="Normal"/>
    <w:next w:val="Normal"/>
    <w:autoRedefine/>
    <w:uiPriority w:val="39"/>
    <w:unhideWhenUsed/>
    <w:rsid w:val="009402FB"/>
    <w:pPr>
      <w:spacing w:after="0"/>
      <w:ind w:left="1760"/>
    </w:pPr>
    <w:rPr>
      <w:rFonts w:cstheme="minorHAnsi"/>
      <w:sz w:val="18"/>
      <w:szCs w:val="18"/>
    </w:rPr>
  </w:style>
  <w:style w:type="paragraph" w:styleId="En-ttedetabledesmatires">
    <w:name w:val="TOC Heading"/>
    <w:basedOn w:val="Titre1"/>
    <w:next w:val="Normal"/>
    <w:uiPriority w:val="39"/>
    <w:semiHidden/>
    <w:unhideWhenUsed/>
    <w:qFormat/>
    <w:rsid w:val="000E1629"/>
    <w:pPr>
      <w:outlineLvl w:val="9"/>
    </w:pPr>
    <w:rPr>
      <w:lang w:eastAsia="fr-FR"/>
    </w:rPr>
  </w:style>
  <w:style w:type="character" w:styleId="Lienhypertexte">
    <w:name w:val="Hyperlink"/>
    <w:basedOn w:val="Policepardfaut"/>
    <w:uiPriority w:val="99"/>
    <w:unhideWhenUsed/>
    <w:rsid w:val="000E1629"/>
    <w:rPr>
      <w:color w:val="0000FF" w:themeColor="hyperlink"/>
      <w:u w:val="single"/>
    </w:rPr>
  </w:style>
  <w:style w:type="paragraph" w:styleId="En-tte">
    <w:name w:val="header"/>
    <w:basedOn w:val="Normal"/>
    <w:link w:val="En-tteCar"/>
    <w:uiPriority w:val="99"/>
    <w:unhideWhenUsed/>
    <w:rsid w:val="000E1629"/>
    <w:pPr>
      <w:tabs>
        <w:tab w:val="center" w:pos="4536"/>
        <w:tab w:val="right" w:pos="9072"/>
      </w:tabs>
      <w:spacing w:after="0" w:line="240" w:lineRule="auto"/>
    </w:pPr>
  </w:style>
  <w:style w:type="character" w:customStyle="1" w:styleId="En-tteCar">
    <w:name w:val="En-tête Car"/>
    <w:basedOn w:val="Policepardfaut"/>
    <w:link w:val="En-tte"/>
    <w:uiPriority w:val="99"/>
    <w:rsid w:val="000E1629"/>
  </w:style>
  <w:style w:type="paragraph" w:styleId="Pieddepage">
    <w:name w:val="footer"/>
    <w:basedOn w:val="Normal"/>
    <w:link w:val="PieddepageCar"/>
    <w:uiPriority w:val="99"/>
    <w:unhideWhenUsed/>
    <w:rsid w:val="000E1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629"/>
  </w:style>
  <w:style w:type="paragraph" w:styleId="Paragraphedeliste">
    <w:name w:val="List Paragraph"/>
    <w:basedOn w:val="Normal"/>
    <w:uiPriority w:val="34"/>
    <w:qFormat/>
    <w:rsid w:val="000E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02">
      <w:bodyDiv w:val="1"/>
      <w:marLeft w:val="0"/>
      <w:marRight w:val="0"/>
      <w:marTop w:val="0"/>
      <w:marBottom w:val="0"/>
      <w:divBdr>
        <w:top w:val="none" w:sz="0" w:space="0" w:color="auto"/>
        <w:left w:val="none" w:sz="0" w:space="0" w:color="auto"/>
        <w:bottom w:val="none" w:sz="0" w:space="0" w:color="auto"/>
        <w:right w:val="none" w:sz="0" w:space="0" w:color="auto"/>
      </w:divBdr>
      <w:divsChild>
        <w:div w:id="1968773208">
          <w:marLeft w:val="0"/>
          <w:marRight w:val="0"/>
          <w:marTop w:val="0"/>
          <w:marBottom w:val="0"/>
          <w:divBdr>
            <w:top w:val="none" w:sz="0" w:space="0" w:color="auto"/>
            <w:left w:val="none" w:sz="0" w:space="0" w:color="auto"/>
            <w:bottom w:val="none" w:sz="0" w:space="0" w:color="auto"/>
            <w:right w:val="none" w:sz="0" w:space="0" w:color="auto"/>
          </w:divBdr>
          <w:divsChild>
            <w:div w:id="1660423252">
              <w:marLeft w:val="0"/>
              <w:marRight w:val="0"/>
              <w:marTop w:val="1110"/>
              <w:marBottom w:val="1110"/>
              <w:divBdr>
                <w:top w:val="none" w:sz="0" w:space="0" w:color="auto"/>
                <w:left w:val="none" w:sz="0" w:space="0" w:color="auto"/>
                <w:bottom w:val="none" w:sz="0" w:space="0" w:color="auto"/>
                <w:right w:val="none" w:sz="0" w:space="0" w:color="auto"/>
              </w:divBdr>
              <w:divsChild>
                <w:div w:id="935283046">
                  <w:marLeft w:val="0"/>
                  <w:marRight w:val="0"/>
                  <w:marTop w:val="0"/>
                  <w:marBottom w:val="0"/>
                  <w:divBdr>
                    <w:top w:val="none" w:sz="0" w:space="0" w:color="auto"/>
                    <w:left w:val="none" w:sz="0" w:space="0" w:color="auto"/>
                    <w:bottom w:val="none" w:sz="0" w:space="0" w:color="auto"/>
                    <w:right w:val="none" w:sz="0" w:space="0" w:color="auto"/>
                  </w:divBdr>
                  <w:divsChild>
                    <w:div w:id="1885946756">
                      <w:marLeft w:val="0"/>
                      <w:marRight w:val="0"/>
                      <w:marTop w:val="0"/>
                      <w:marBottom w:val="0"/>
                      <w:divBdr>
                        <w:top w:val="none" w:sz="0" w:space="0" w:color="auto"/>
                        <w:left w:val="none" w:sz="0" w:space="0" w:color="auto"/>
                        <w:bottom w:val="none" w:sz="0" w:space="0" w:color="auto"/>
                        <w:right w:val="none" w:sz="0" w:space="0" w:color="auto"/>
                      </w:divBdr>
                      <w:divsChild>
                        <w:div w:id="2093892415">
                          <w:marLeft w:val="0"/>
                          <w:marRight w:val="0"/>
                          <w:marTop w:val="0"/>
                          <w:marBottom w:val="225"/>
                          <w:divBdr>
                            <w:top w:val="none" w:sz="0" w:space="0" w:color="auto"/>
                            <w:left w:val="none" w:sz="0" w:space="0" w:color="auto"/>
                            <w:bottom w:val="none" w:sz="0" w:space="0" w:color="auto"/>
                            <w:right w:val="none" w:sz="0" w:space="0" w:color="auto"/>
                          </w:divBdr>
                          <w:divsChild>
                            <w:div w:id="443354913">
                              <w:marLeft w:val="0"/>
                              <w:marRight w:val="0"/>
                              <w:marTop w:val="0"/>
                              <w:marBottom w:val="0"/>
                              <w:divBdr>
                                <w:top w:val="none" w:sz="0" w:space="0" w:color="auto"/>
                                <w:left w:val="none" w:sz="0" w:space="0" w:color="auto"/>
                                <w:bottom w:val="none" w:sz="0" w:space="0" w:color="auto"/>
                                <w:right w:val="none" w:sz="0" w:space="0" w:color="auto"/>
                              </w:divBdr>
                              <w:divsChild>
                                <w:div w:id="100540285">
                                  <w:marLeft w:val="0"/>
                                  <w:marRight w:val="0"/>
                                  <w:marTop w:val="165"/>
                                  <w:marBottom w:val="165"/>
                                  <w:divBdr>
                                    <w:top w:val="none" w:sz="0" w:space="0" w:color="auto"/>
                                    <w:left w:val="none" w:sz="0" w:space="0" w:color="auto"/>
                                    <w:bottom w:val="none" w:sz="0" w:space="0" w:color="auto"/>
                                    <w:right w:val="none" w:sz="0" w:space="0" w:color="auto"/>
                                  </w:divBdr>
                                  <w:divsChild>
                                    <w:div w:id="359672436">
                                      <w:marLeft w:val="0"/>
                                      <w:marRight w:val="0"/>
                                      <w:marTop w:val="0"/>
                                      <w:marBottom w:val="0"/>
                                      <w:divBdr>
                                        <w:top w:val="none" w:sz="0" w:space="0" w:color="auto"/>
                                        <w:left w:val="none" w:sz="0" w:space="0" w:color="auto"/>
                                        <w:bottom w:val="none" w:sz="0" w:space="0" w:color="auto"/>
                                        <w:right w:val="none" w:sz="0" w:space="0" w:color="auto"/>
                                      </w:divBdr>
                                      <w:divsChild>
                                        <w:div w:id="817499754">
                                          <w:marLeft w:val="0"/>
                                          <w:marRight w:val="0"/>
                                          <w:marTop w:val="0"/>
                                          <w:marBottom w:val="0"/>
                                          <w:divBdr>
                                            <w:top w:val="none" w:sz="0" w:space="0" w:color="auto"/>
                                            <w:left w:val="none" w:sz="0" w:space="0" w:color="auto"/>
                                            <w:bottom w:val="none" w:sz="0" w:space="0" w:color="auto"/>
                                            <w:right w:val="none" w:sz="0" w:space="0" w:color="auto"/>
                                          </w:divBdr>
                                        </w:div>
                                      </w:divsChild>
                                    </w:div>
                                    <w:div w:id="1116296576">
                                      <w:marLeft w:val="0"/>
                                      <w:marRight w:val="0"/>
                                      <w:marTop w:val="0"/>
                                      <w:marBottom w:val="0"/>
                                      <w:divBdr>
                                        <w:top w:val="none" w:sz="0" w:space="0" w:color="auto"/>
                                        <w:left w:val="none" w:sz="0" w:space="0" w:color="auto"/>
                                        <w:bottom w:val="none" w:sz="0" w:space="0" w:color="auto"/>
                                        <w:right w:val="none" w:sz="0" w:space="0" w:color="auto"/>
                                      </w:divBdr>
                                    </w:div>
                                    <w:div w:id="144666749">
                                      <w:marLeft w:val="0"/>
                                      <w:marRight w:val="0"/>
                                      <w:marTop w:val="0"/>
                                      <w:marBottom w:val="0"/>
                                      <w:divBdr>
                                        <w:top w:val="none" w:sz="0" w:space="0" w:color="auto"/>
                                        <w:left w:val="none" w:sz="0" w:space="0" w:color="auto"/>
                                        <w:bottom w:val="none" w:sz="0" w:space="0" w:color="auto"/>
                                        <w:right w:val="none" w:sz="0" w:space="0" w:color="auto"/>
                                      </w:divBdr>
                                      <w:divsChild>
                                        <w:div w:id="543836360">
                                          <w:marLeft w:val="0"/>
                                          <w:marRight w:val="0"/>
                                          <w:marTop w:val="0"/>
                                          <w:marBottom w:val="0"/>
                                          <w:divBdr>
                                            <w:top w:val="none" w:sz="0" w:space="0" w:color="auto"/>
                                            <w:left w:val="none" w:sz="0" w:space="0" w:color="auto"/>
                                            <w:bottom w:val="none" w:sz="0" w:space="0" w:color="auto"/>
                                            <w:right w:val="none" w:sz="0" w:space="0" w:color="auto"/>
                                          </w:divBdr>
                                        </w:div>
                                        <w:div w:id="1636713665">
                                          <w:marLeft w:val="0"/>
                                          <w:marRight w:val="0"/>
                                          <w:marTop w:val="0"/>
                                          <w:marBottom w:val="0"/>
                                          <w:divBdr>
                                            <w:top w:val="none" w:sz="0" w:space="0" w:color="auto"/>
                                            <w:left w:val="none" w:sz="0" w:space="0" w:color="auto"/>
                                            <w:bottom w:val="none" w:sz="0" w:space="0" w:color="auto"/>
                                            <w:right w:val="none" w:sz="0" w:space="0" w:color="auto"/>
                                          </w:divBdr>
                                        </w:div>
                                        <w:div w:id="1474061168">
                                          <w:marLeft w:val="0"/>
                                          <w:marRight w:val="0"/>
                                          <w:marTop w:val="0"/>
                                          <w:marBottom w:val="0"/>
                                          <w:divBdr>
                                            <w:top w:val="none" w:sz="0" w:space="0" w:color="auto"/>
                                            <w:left w:val="none" w:sz="0" w:space="0" w:color="auto"/>
                                            <w:bottom w:val="none" w:sz="0" w:space="0" w:color="auto"/>
                                            <w:right w:val="none" w:sz="0" w:space="0" w:color="auto"/>
                                          </w:divBdr>
                                        </w:div>
                                        <w:div w:id="1996447562">
                                          <w:marLeft w:val="0"/>
                                          <w:marRight w:val="0"/>
                                          <w:marTop w:val="0"/>
                                          <w:marBottom w:val="0"/>
                                          <w:divBdr>
                                            <w:top w:val="none" w:sz="0" w:space="0" w:color="auto"/>
                                            <w:left w:val="none" w:sz="0" w:space="0" w:color="auto"/>
                                            <w:bottom w:val="none" w:sz="0" w:space="0" w:color="auto"/>
                                            <w:right w:val="none" w:sz="0" w:space="0" w:color="auto"/>
                                          </w:divBdr>
                                        </w:div>
                                        <w:div w:id="313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854705">
      <w:bodyDiv w:val="1"/>
      <w:marLeft w:val="0"/>
      <w:marRight w:val="0"/>
      <w:marTop w:val="0"/>
      <w:marBottom w:val="0"/>
      <w:divBdr>
        <w:top w:val="none" w:sz="0" w:space="0" w:color="auto"/>
        <w:left w:val="none" w:sz="0" w:space="0" w:color="auto"/>
        <w:bottom w:val="none" w:sz="0" w:space="0" w:color="auto"/>
        <w:right w:val="none" w:sz="0" w:space="0" w:color="auto"/>
      </w:divBdr>
      <w:divsChild>
        <w:div w:id="2052343286">
          <w:marLeft w:val="0"/>
          <w:marRight w:val="0"/>
          <w:marTop w:val="0"/>
          <w:marBottom w:val="0"/>
          <w:divBdr>
            <w:top w:val="none" w:sz="0" w:space="0" w:color="auto"/>
            <w:left w:val="none" w:sz="0" w:space="0" w:color="auto"/>
            <w:bottom w:val="none" w:sz="0" w:space="0" w:color="auto"/>
            <w:right w:val="none" w:sz="0" w:space="0" w:color="auto"/>
          </w:divBdr>
          <w:divsChild>
            <w:div w:id="360712332">
              <w:marLeft w:val="0"/>
              <w:marRight w:val="0"/>
              <w:marTop w:val="1110"/>
              <w:marBottom w:val="1110"/>
              <w:divBdr>
                <w:top w:val="none" w:sz="0" w:space="0" w:color="auto"/>
                <w:left w:val="none" w:sz="0" w:space="0" w:color="auto"/>
                <w:bottom w:val="none" w:sz="0" w:space="0" w:color="auto"/>
                <w:right w:val="none" w:sz="0" w:space="0" w:color="auto"/>
              </w:divBdr>
              <w:divsChild>
                <w:div w:id="322778276">
                  <w:marLeft w:val="0"/>
                  <w:marRight w:val="0"/>
                  <w:marTop w:val="0"/>
                  <w:marBottom w:val="0"/>
                  <w:divBdr>
                    <w:top w:val="none" w:sz="0" w:space="0" w:color="auto"/>
                    <w:left w:val="none" w:sz="0" w:space="0" w:color="auto"/>
                    <w:bottom w:val="none" w:sz="0" w:space="0" w:color="auto"/>
                    <w:right w:val="none" w:sz="0" w:space="0" w:color="auto"/>
                  </w:divBdr>
                  <w:divsChild>
                    <w:div w:id="1298804162">
                      <w:marLeft w:val="0"/>
                      <w:marRight w:val="0"/>
                      <w:marTop w:val="0"/>
                      <w:marBottom w:val="0"/>
                      <w:divBdr>
                        <w:top w:val="none" w:sz="0" w:space="0" w:color="auto"/>
                        <w:left w:val="none" w:sz="0" w:space="0" w:color="auto"/>
                        <w:bottom w:val="none" w:sz="0" w:space="0" w:color="auto"/>
                        <w:right w:val="none" w:sz="0" w:space="0" w:color="auto"/>
                      </w:divBdr>
                      <w:divsChild>
                        <w:div w:id="1662001576">
                          <w:marLeft w:val="0"/>
                          <w:marRight w:val="0"/>
                          <w:marTop w:val="0"/>
                          <w:marBottom w:val="225"/>
                          <w:divBdr>
                            <w:top w:val="none" w:sz="0" w:space="0" w:color="auto"/>
                            <w:left w:val="none" w:sz="0" w:space="0" w:color="auto"/>
                            <w:bottom w:val="none" w:sz="0" w:space="0" w:color="auto"/>
                            <w:right w:val="none" w:sz="0" w:space="0" w:color="auto"/>
                          </w:divBdr>
                          <w:divsChild>
                            <w:div w:id="1349913056">
                              <w:marLeft w:val="0"/>
                              <w:marRight w:val="0"/>
                              <w:marTop w:val="0"/>
                              <w:marBottom w:val="0"/>
                              <w:divBdr>
                                <w:top w:val="none" w:sz="0" w:space="0" w:color="auto"/>
                                <w:left w:val="none" w:sz="0" w:space="0" w:color="auto"/>
                                <w:bottom w:val="none" w:sz="0" w:space="0" w:color="auto"/>
                                <w:right w:val="none" w:sz="0" w:space="0" w:color="auto"/>
                              </w:divBdr>
                              <w:divsChild>
                                <w:div w:id="449859498">
                                  <w:marLeft w:val="0"/>
                                  <w:marRight w:val="0"/>
                                  <w:marTop w:val="165"/>
                                  <w:marBottom w:val="165"/>
                                  <w:divBdr>
                                    <w:top w:val="none" w:sz="0" w:space="0" w:color="auto"/>
                                    <w:left w:val="none" w:sz="0" w:space="0" w:color="auto"/>
                                    <w:bottom w:val="none" w:sz="0" w:space="0" w:color="auto"/>
                                    <w:right w:val="none" w:sz="0" w:space="0" w:color="auto"/>
                                  </w:divBdr>
                                  <w:divsChild>
                                    <w:div w:id="1054431806">
                                      <w:marLeft w:val="0"/>
                                      <w:marRight w:val="0"/>
                                      <w:marTop w:val="0"/>
                                      <w:marBottom w:val="0"/>
                                      <w:divBdr>
                                        <w:top w:val="none" w:sz="0" w:space="0" w:color="auto"/>
                                        <w:left w:val="none" w:sz="0" w:space="0" w:color="auto"/>
                                        <w:bottom w:val="none" w:sz="0" w:space="0" w:color="auto"/>
                                        <w:right w:val="none" w:sz="0" w:space="0" w:color="auto"/>
                                      </w:divBdr>
                                      <w:divsChild>
                                        <w:div w:id="840194547">
                                          <w:marLeft w:val="0"/>
                                          <w:marRight w:val="0"/>
                                          <w:marTop w:val="0"/>
                                          <w:marBottom w:val="0"/>
                                          <w:divBdr>
                                            <w:top w:val="none" w:sz="0" w:space="0" w:color="auto"/>
                                            <w:left w:val="none" w:sz="0" w:space="0" w:color="auto"/>
                                            <w:bottom w:val="none" w:sz="0" w:space="0" w:color="auto"/>
                                            <w:right w:val="none" w:sz="0" w:space="0" w:color="auto"/>
                                          </w:divBdr>
                                        </w:div>
                                        <w:div w:id="800463838">
                                          <w:marLeft w:val="0"/>
                                          <w:marRight w:val="0"/>
                                          <w:marTop w:val="0"/>
                                          <w:marBottom w:val="0"/>
                                          <w:divBdr>
                                            <w:top w:val="none" w:sz="0" w:space="0" w:color="auto"/>
                                            <w:left w:val="none" w:sz="0" w:space="0" w:color="auto"/>
                                            <w:bottom w:val="none" w:sz="0" w:space="0" w:color="auto"/>
                                            <w:right w:val="none" w:sz="0" w:space="0" w:color="auto"/>
                                          </w:divBdr>
                                        </w:div>
                                        <w:div w:id="1231695690">
                                          <w:marLeft w:val="0"/>
                                          <w:marRight w:val="0"/>
                                          <w:marTop w:val="0"/>
                                          <w:marBottom w:val="0"/>
                                          <w:divBdr>
                                            <w:top w:val="none" w:sz="0" w:space="0" w:color="auto"/>
                                            <w:left w:val="none" w:sz="0" w:space="0" w:color="auto"/>
                                            <w:bottom w:val="none" w:sz="0" w:space="0" w:color="auto"/>
                                            <w:right w:val="none" w:sz="0" w:space="0" w:color="auto"/>
                                          </w:divBdr>
                                        </w:div>
                                        <w:div w:id="613825112">
                                          <w:marLeft w:val="0"/>
                                          <w:marRight w:val="0"/>
                                          <w:marTop w:val="0"/>
                                          <w:marBottom w:val="0"/>
                                          <w:divBdr>
                                            <w:top w:val="none" w:sz="0" w:space="0" w:color="auto"/>
                                            <w:left w:val="none" w:sz="0" w:space="0" w:color="auto"/>
                                            <w:bottom w:val="none" w:sz="0" w:space="0" w:color="auto"/>
                                            <w:right w:val="none" w:sz="0" w:space="0" w:color="auto"/>
                                          </w:divBdr>
                                        </w:div>
                                        <w:div w:id="7460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79089">
      <w:bodyDiv w:val="1"/>
      <w:marLeft w:val="0"/>
      <w:marRight w:val="0"/>
      <w:marTop w:val="0"/>
      <w:marBottom w:val="0"/>
      <w:divBdr>
        <w:top w:val="none" w:sz="0" w:space="0" w:color="auto"/>
        <w:left w:val="none" w:sz="0" w:space="0" w:color="auto"/>
        <w:bottom w:val="none" w:sz="0" w:space="0" w:color="auto"/>
        <w:right w:val="none" w:sz="0" w:space="0" w:color="auto"/>
      </w:divBdr>
      <w:divsChild>
        <w:div w:id="252514560">
          <w:marLeft w:val="0"/>
          <w:marRight w:val="0"/>
          <w:marTop w:val="0"/>
          <w:marBottom w:val="0"/>
          <w:divBdr>
            <w:top w:val="none" w:sz="0" w:space="0" w:color="auto"/>
            <w:left w:val="none" w:sz="0" w:space="0" w:color="auto"/>
            <w:bottom w:val="none" w:sz="0" w:space="0" w:color="auto"/>
            <w:right w:val="none" w:sz="0" w:space="0" w:color="auto"/>
          </w:divBdr>
          <w:divsChild>
            <w:div w:id="2122332491">
              <w:marLeft w:val="0"/>
              <w:marRight w:val="0"/>
              <w:marTop w:val="1110"/>
              <w:marBottom w:val="1110"/>
              <w:divBdr>
                <w:top w:val="none" w:sz="0" w:space="0" w:color="auto"/>
                <w:left w:val="none" w:sz="0" w:space="0" w:color="auto"/>
                <w:bottom w:val="none" w:sz="0" w:space="0" w:color="auto"/>
                <w:right w:val="none" w:sz="0" w:space="0" w:color="auto"/>
              </w:divBdr>
              <w:divsChild>
                <w:div w:id="1009062213">
                  <w:marLeft w:val="0"/>
                  <w:marRight w:val="0"/>
                  <w:marTop w:val="0"/>
                  <w:marBottom w:val="0"/>
                  <w:divBdr>
                    <w:top w:val="none" w:sz="0" w:space="0" w:color="auto"/>
                    <w:left w:val="none" w:sz="0" w:space="0" w:color="auto"/>
                    <w:bottom w:val="none" w:sz="0" w:space="0" w:color="auto"/>
                    <w:right w:val="none" w:sz="0" w:space="0" w:color="auto"/>
                  </w:divBdr>
                  <w:divsChild>
                    <w:div w:id="1429692921">
                      <w:marLeft w:val="0"/>
                      <w:marRight w:val="0"/>
                      <w:marTop w:val="0"/>
                      <w:marBottom w:val="0"/>
                      <w:divBdr>
                        <w:top w:val="none" w:sz="0" w:space="0" w:color="auto"/>
                        <w:left w:val="none" w:sz="0" w:space="0" w:color="auto"/>
                        <w:bottom w:val="none" w:sz="0" w:space="0" w:color="auto"/>
                        <w:right w:val="none" w:sz="0" w:space="0" w:color="auto"/>
                      </w:divBdr>
                      <w:divsChild>
                        <w:div w:id="1640568155">
                          <w:marLeft w:val="0"/>
                          <w:marRight w:val="0"/>
                          <w:marTop w:val="0"/>
                          <w:marBottom w:val="225"/>
                          <w:divBdr>
                            <w:top w:val="none" w:sz="0" w:space="0" w:color="auto"/>
                            <w:left w:val="none" w:sz="0" w:space="0" w:color="auto"/>
                            <w:bottom w:val="none" w:sz="0" w:space="0" w:color="auto"/>
                            <w:right w:val="none" w:sz="0" w:space="0" w:color="auto"/>
                          </w:divBdr>
                          <w:divsChild>
                            <w:div w:id="1863854823">
                              <w:marLeft w:val="0"/>
                              <w:marRight w:val="0"/>
                              <w:marTop w:val="0"/>
                              <w:marBottom w:val="0"/>
                              <w:divBdr>
                                <w:top w:val="none" w:sz="0" w:space="0" w:color="auto"/>
                                <w:left w:val="none" w:sz="0" w:space="0" w:color="auto"/>
                                <w:bottom w:val="none" w:sz="0" w:space="0" w:color="auto"/>
                                <w:right w:val="none" w:sz="0" w:space="0" w:color="auto"/>
                              </w:divBdr>
                              <w:divsChild>
                                <w:div w:id="1653371124">
                                  <w:marLeft w:val="0"/>
                                  <w:marRight w:val="0"/>
                                  <w:marTop w:val="165"/>
                                  <w:marBottom w:val="165"/>
                                  <w:divBdr>
                                    <w:top w:val="none" w:sz="0" w:space="0" w:color="auto"/>
                                    <w:left w:val="none" w:sz="0" w:space="0" w:color="auto"/>
                                    <w:bottom w:val="none" w:sz="0" w:space="0" w:color="auto"/>
                                    <w:right w:val="none" w:sz="0" w:space="0" w:color="auto"/>
                                  </w:divBdr>
                                  <w:divsChild>
                                    <w:div w:id="546111850">
                                      <w:marLeft w:val="0"/>
                                      <w:marRight w:val="0"/>
                                      <w:marTop w:val="0"/>
                                      <w:marBottom w:val="0"/>
                                      <w:divBdr>
                                        <w:top w:val="none" w:sz="0" w:space="0" w:color="auto"/>
                                        <w:left w:val="none" w:sz="0" w:space="0" w:color="auto"/>
                                        <w:bottom w:val="none" w:sz="0" w:space="0" w:color="auto"/>
                                        <w:right w:val="none" w:sz="0" w:space="0" w:color="auto"/>
                                      </w:divBdr>
                                      <w:divsChild>
                                        <w:div w:id="1211650528">
                                          <w:marLeft w:val="0"/>
                                          <w:marRight w:val="0"/>
                                          <w:marTop w:val="0"/>
                                          <w:marBottom w:val="0"/>
                                          <w:divBdr>
                                            <w:top w:val="none" w:sz="0" w:space="0" w:color="auto"/>
                                            <w:left w:val="none" w:sz="0" w:space="0" w:color="auto"/>
                                            <w:bottom w:val="none" w:sz="0" w:space="0" w:color="auto"/>
                                            <w:right w:val="none" w:sz="0" w:space="0" w:color="auto"/>
                                          </w:divBdr>
                                        </w:div>
                                      </w:divsChild>
                                    </w:div>
                                    <w:div w:id="1343239469">
                                      <w:marLeft w:val="0"/>
                                      <w:marRight w:val="0"/>
                                      <w:marTop w:val="0"/>
                                      <w:marBottom w:val="0"/>
                                      <w:divBdr>
                                        <w:top w:val="none" w:sz="0" w:space="0" w:color="auto"/>
                                        <w:left w:val="none" w:sz="0" w:space="0" w:color="auto"/>
                                        <w:bottom w:val="none" w:sz="0" w:space="0" w:color="auto"/>
                                        <w:right w:val="none" w:sz="0" w:space="0" w:color="auto"/>
                                      </w:divBdr>
                                    </w:div>
                                    <w:div w:id="543635763">
                                      <w:marLeft w:val="0"/>
                                      <w:marRight w:val="0"/>
                                      <w:marTop w:val="0"/>
                                      <w:marBottom w:val="0"/>
                                      <w:divBdr>
                                        <w:top w:val="none" w:sz="0" w:space="0" w:color="auto"/>
                                        <w:left w:val="none" w:sz="0" w:space="0" w:color="auto"/>
                                        <w:bottom w:val="none" w:sz="0" w:space="0" w:color="auto"/>
                                        <w:right w:val="none" w:sz="0" w:space="0" w:color="auto"/>
                                      </w:divBdr>
                                      <w:divsChild>
                                        <w:div w:id="107353389">
                                          <w:marLeft w:val="0"/>
                                          <w:marRight w:val="0"/>
                                          <w:marTop w:val="0"/>
                                          <w:marBottom w:val="0"/>
                                          <w:divBdr>
                                            <w:top w:val="none" w:sz="0" w:space="0" w:color="auto"/>
                                            <w:left w:val="none" w:sz="0" w:space="0" w:color="auto"/>
                                            <w:bottom w:val="none" w:sz="0" w:space="0" w:color="auto"/>
                                            <w:right w:val="none" w:sz="0" w:space="0" w:color="auto"/>
                                          </w:divBdr>
                                        </w:div>
                                        <w:div w:id="2018536576">
                                          <w:marLeft w:val="0"/>
                                          <w:marRight w:val="0"/>
                                          <w:marTop w:val="0"/>
                                          <w:marBottom w:val="0"/>
                                          <w:divBdr>
                                            <w:top w:val="none" w:sz="0" w:space="0" w:color="auto"/>
                                            <w:left w:val="none" w:sz="0" w:space="0" w:color="auto"/>
                                            <w:bottom w:val="none" w:sz="0" w:space="0" w:color="auto"/>
                                            <w:right w:val="none" w:sz="0" w:space="0" w:color="auto"/>
                                          </w:divBdr>
                                        </w:div>
                                        <w:div w:id="803816782">
                                          <w:marLeft w:val="0"/>
                                          <w:marRight w:val="0"/>
                                          <w:marTop w:val="0"/>
                                          <w:marBottom w:val="0"/>
                                          <w:divBdr>
                                            <w:top w:val="none" w:sz="0" w:space="0" w:color="auto"/>
                                            <w:left w:val="none" w:sz="0" w:space="0" w:color="auto"/>
                                            <w:bottom w:val="none" w:sz="0" w:space="0" w:color="auto"/>
                                            <w:right w:val="none" w:sz="0" w:space="0" w:color="auto"/>
                                          </w:divBdr>
                                        </w:div>
                                        <w:div w:id="1632638584">
                                          <w:marLeft w:val="0"/>
                                          <w:marRight w:val="0"/>
                                          <w:marTop w:val="0"/>
                                          <w:marBottom w:val="0"/>
                                          <w:divBdr>
                                            <w:top w:val="none" w:sz="0" w:space="0" w:color="auto"/>
                                            <w:left w:val="none" w:sz="0" w:space="0" w:color="auto"/>
                                            <w:bottom w:val="none" w:sz="0" w:space="0" w:color="auto"/>
                                            <w:right w:val="none" w:sz="0" w:space="0" w:color="auto"/>
                                          </w:divBdr>
                                        </w:div>
                                        <w:div w:id="728724962">
                                          <w:marLeft w:val="0"/>
                                          <w:marRight w:val="0"/>
                                          <w:marTop w:val="0"/>
                                          <w:marBottom w:val="0"/>
                                          <w:divBdr>
                                            <w:top w:val="none" w:sz="0" w:space="0" w:color="auto"/>
                                            <w:left w:val="none" w:sz="0" w:space="0" w:color="auto"/>
                                            <w:bottom w:val="none" w:sz="0" w:space="0" w:color="auto"/>
                                            <w:right w:val="none" w:sz="0" w:space="0" w:color="auto"/>
                                          </w:divBdr>
                                        </w:div>
                                        <w:div w:id="5977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501998">
      <w:bodyDiv w:val="1"/>
      <w:marLeft w:val="0"/>
      <w:marRight w:val="0"/>
      <w:marTop w:val="0"/>
      <w:marBottom w:val="0"/>
      <w:divBdr>
        <w:top w:val="none" w:sz="0" w:space="0" w:color="auto"/>
        <w:left w:val="none" w:sz="0" w:space="0" w:color="auto"/>
        <w:bottom w:val="none" w:sz="0" w:space="0" w:color="auto"/>
        <w:right w:val="none" w:sz="0" w:space="0" w:color="auto"/>
      </w:divBdr>
      <w:divsChild>
        <w:div w:id="1369838235">
          <w:marLeft w:val="0"/>
          <w:marRight w:val="0"/>
          <w:marTop w:val="0"/>
          <w:marBottom w:val="0"/>
          <w:divBdr>
            <w:top w:val="none" w:sz="0" w:space="0" w:color="auto"/>
            <w:left w:val="none" w:sz="0" w:space="0" w:color="auto"/>
            <w:bottom w:val="none" w:sz="0" w:space="0" w:color="auto"/>
            <w:right w:val="none" w:sz="0" w:space="0" w:color="auto"/>
          </w:divBdr>
          <w:divsChild>
            <w:div w:id="1139301428">
              <w:marLeft w:val="0"/>
              <w:marRight w:val="0"/>
              <w:marTop w:val="1110"/>
              <w:marBottom w:val="1110"/>
              <w:divBdr>
                <w:top w:val="none" w:sz="0" w:space="0" w:color="auto"/>
                <w:left w:val="none" w:sz="0" w:space="0" w:color="auto"/>
                <w:bottom w:val="none" w:sz="0" w:space="0" w:color="auto"/>
                <w:right w:val="none" w:sz="0" w:space="0" w:color="auto"/>
              </w:divBdr>
              <w:divsChild>
                <w:div w:id="714504456">
                  <w:marLeft w:val="0"/>
                  <w:marRight w:val="0"/>
                  <w:marTop w:val="0"/>
                  <w:marBottom w:val="0"/>
                  <w:divBdr>
                    <w:top w:val="none" w:sz="0" w:space="0" w:color="auto"/>
                    <w:left w:val="none" w:sz="0" w:space="0" w:color="auto"/>
                    <w:bottom w:val="none" w:sz="0" w:space="0" w:color="auto"/>
                    <w:right w:val="none" w:sz="0" w:space="0" w:color="auto"/>
                  </w:divBdr>
                  <w:divsChild>
                    <w:div w:id="1779718078">
                      <w:marLeft w:val="0"/>
                      <w:marRight w:val="0"/>
                      <w:marTop w:val="0"/>
                      <w:marBottom w:val="0"/>
                      <w:divBdr>
                        <w:top w:val="none" w:sz="0" w:space="0" w:color="auto"/>
                        <w:left w:val="none" w:sz="0" w:space="0" w:color="auto"/>
                        <w:bottom w:val="none" w:sz="0" w:space="0" w:color="auto"/>
                        <w:right w:val="none" w:sz="0" w:space="0" w:color="auto"/>
                      </w:divBdr>
                      <w:divsChild>
                        <w:div w:id="1880777601">
                          <w:marLeft w:val="0"/>
                          <w:marRight w:val="0"/>
                          <w:marTop w:val="0"/>
                          <w:marBottom w:val="225"/>
                          <w:divBdr>
                            <w:top w:val="none" w:sz="0" w:space="0" w:color="auto"/>
                            <w:left w:val="none" w:sz="0" w:space="0" w:color="auto"/>
                            <w:bottom w:val="none" w:sz="0" w:space="0" w:color="auto"/>
                            <w:right w:val="none" w:sz="0" w:space="0" w:color="auto"/>
                          </w:divBdr>
                          <w:divsChild>
                            <w:div w:id="283658892">
                              <w:marLeft w:val="0"/>
                              <w:marRight w:val="0"/>
                              <w:marTop w:val="0"/>
                              <w:marBottom w:val="0"/>
                              <w:divBdr>
                                <w:top w:val="none" w:sz="0" w:space="0" w:color="auto"/>
                                <w:left w:val="none" w:sz="0" w:space="0" w:color="auto"/>
                                <w:bottom w:val="none" w:sz="0" w:space="0" w:color="auto"/>
                                <w:right w:val="none" w:sz="0" w:space="0" w:color="auto"/>
                              </w:divBdr>
                              <w:divsChild>
                                <w:div w:id="243490586">
                                  <w:marLeft w:val="0"/>
                                  <w:marRight w:val="0"/>
                                  <w:marTop w:val="165"/>
                                  <w:marBottom w:val="165"/>
                                  <w:divBdr>
                                    <w:top w:val="none" w:sz="0" w:space="0" w:color="auto"/>
                                    <w:left w:val="none" w:sz="0" w:space="0" w:color="auto"/>
                                    <w:bottom w:val="none" w:sz="0" w:space="0" w:color="auto"/>
                                    <w:right w:val="none" w:sz="0" w:space="0" w:color="auto"/>
                                  </w:divBdr>
                                  <w:divsChild>
                                    <w:div w:id="1321540250">
                                      <w:marLeft w:val="0"/>
                                      <w:marRight w:val="0"/>
                                      <w:marTop w:val="0"/>
                                      <w:marBottom w:val="0"/>
                                      <w:divBdr>
                                        <w:top w:val="none" w:sz="0" w:space="0" w:color="auto"/>
                                        <w:left w:val="none" w:sz="0" w:space="0" w:color="auto"/>
                                        <w:bottom w:val="none" w:sz="0" w:space="0" w:color="auto"/>
                                        <w:right w:val="none" w:sz="0" w:space="0" w:color="auto"/>
                                      </w:divBdr>
                                      <w:divsChild>
                                        <w:div w:id="723917611">
                                          <w:marLeft w:val="0"/>
                                          <w:marRight w:val="0"/>
                                          <w:marTop w:val="0"/>
                                          <w:marBottom w:val="0"/>
                                          <w:divBdr>
                                            <w:top w:val="none" w:sz="0" w:space="0" w:color="auto"/>
                                            <w:left w:val="none" w:sz="0" w:space="0" w:color="auto"/>
                                            <w:bottom w:val="none" w:sz="0" w:space="0" w:color="auto"/>
                                            <w:right w:val="none" w:sz="0" w:space="0" w:color="auto"/>
                                          </w:divBdr>
                                        </w:div>
                                      </w:divsChild>
                                    </w:div>
                                    <w:div w:id="284233959">
                                      <w:marLeft w:val="0"/>
                                      <w:marRight w:val="0"/>
                                      <w:marTop w:val="0"/>
                                      <w:marBottom w:val="0"/>
                                      <w:divBdr>
                                        <w:top w:val="none" w:sz="0" w:space="0" w:color="auto"/>
                                        <w:left w:val="none" w:sz="0" w:space="0" w:color="auto"/>
                                        <w:bottom w:val="none" w:sz="0" w:space="0" w:color="auto"/>
                                        <w:right w:val="none" w:sz="0" w:space="0" w:color="auto"/>
                                      </w:divBdr>
                                    </w:div>
                                    <w:div w:id="1691181377">
                                      <w:marLeft w:val="0"/>
                                      <w:marRight w:val="0"/>
                                      <w:marTop w:val="0"/>
                                      <w:marBottom w:val="0"/>
                                      <w:divBdr>
                                        <w:top w:val="none" w:sz="0" w:space="0" w:color="auto"/>
                                        <w:left w:val="none" w:sz="0" w:space="0" w:color="auto"/>
                                        <w:bottom w:val="none" w:sz="0" w:space="0" w:color="auto"/>
                                        <w:right w:val="none" w:sz="0" w:space="0" w:color="auto"/>
                                      </w:divBdr>
                                      <w:divsChild>
                                        <w:div w:id="1947303321">
                                          <w:marLeft w:val="0"/>
                                          <w:marRight w:val="0"/>
                                          <w:marTop w:val="0"/>
                                          <w:marBottom w:val="0"/>
                                          <w:divBdr>
                                            <w:top w:val="none" w:sz="0" w:space="0" w:color="auto"/>
                                            <w:left w:val="none" w:sz="0" w:space="0" w:color="auto"/>
                                            <w:bottom w:val="none" w:sz="0" w:space="0" w:color="auto"/>
                                            <w:right w:val="none" w:sz="0" w:space="0" w:color="auto"/>
                                          </w:divBdr>
                                        </w:div>
                                        <w:div w:id="7368305">
                                          <w:marLeft w:val="0"/>
                                          <w:marRight w:val="0"/>
                                          <w:marTop w:val="0"/>
                                          <w:marBottom w:val="0"/>
                                          <w:divBdr>
                                            <w:top w:val="none" w:sz="0" w:space="0" w:color="auto"/>
                                            <w:left w:val="none" w:sz="0" w:space="0" w:color="auto"/>
                                            <w:bottom w:val="none" w:sz="0" w:space="0" w:color="auto"/>
                                            <w:right w:val="none" w:sz="0" w:space="0" w:color="auto"/>
                                          </w:divBdr>
                                        </w:div>
                                        <w:div w:id="1511528211">
                                          <w:marLeft w:val="0"/>
                                          <w:marRight w:val="0"/>
                                          <w:marTop w:val="0"/>
                                          <w:marBottom w:val="0"/>
                                          <w:divBdr>
                                            <w:top w:val="none" w:sz="0" w:space="0" w:color="auto"/>
                                            <w:left w:val="none" w:sz="0" w:space="0" w:color="auto"/>
                                            <w:bottom w:val="none" w:sz="0" w:space="0" w:color="auto"/>
                                            <w:right w:val="none" w:sz="0" w:space="0" w:color="auto"/>
                                          </w:divBdr>
                                        </w:div>
                                        <w:div w:id="1428766829">
                                          <w:marLeft w:val="0"/>
                                          <w:marRight w:val="0"/>
                                          <w:marTop w:val="0"/>
                                          <w:marBottom w:val="0"/>
                                          <w:divBdr>
                                            <w:top w:val="none" w:sz="0" w:space="0" w:color="auto"/>
                                            <w:left w:val="none" w:sz="0" w:space="0" w:color="auto"/>
                                            <w:bottom w:val="none" w:sz="0" w:space="0" w:color="auto"/>
                                            <w:right w:val="none" w:sz="0" w:space="0" w:color="auto"/>
                                          </w:divBdr>
                                        </w:div>
                                        <w:div w:id="432555931">
                                          <w:marLeft w:val="0"/>
                                          <w:marRight w:val="0"/>
                                          <w:marTop w:val="0"/>
                                          <w:marBottom w:val="0"/>
                                          <w:divBdr>
                                            <w:top w:val="none" w:sz="0" w:space="0" w:color="auto"/>
                                            <w:left w:val="none" w:sz="0" w:space="0" w:color="auto"/>
                                            <w:bottom w:val="none" w:sz="0" w:space="0" w:color="auto"/>
                                            <w:right w:val="none" w:sz="0" w:space="0" w:color="auto"/>
                                          </w:divBdr>
                                        </w:div>
                                        <w:div w:id="526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545003">
      <w:bodyDiv w:val="1"/>
      <w:marLeft w:val="0"/>
      <w:marRight w:val="0"/>
      <w:marTop w:val="0"/>
      <w:marBottom w:val="0"/>
      <w:divBdr>
        <w:top w:val="none" w:sz="0" w:space="0" w:color="auto"/>
        <w:left w:val="none" w:sz="0" w:space="0" w:color="auto"/>
        <w:bottom w:val="none" w:sz="0" w:space="0" w:color="auto"/>
        <w:right w:val="none" w:sz="0" w:space="0" w:color="auto"/>
      </w:divBdr>
      <w:divsChild>
        <w:div w:id="277420537">
          <w:marLeft w:val="0"/>
          <w:marRight w:val="0"/>
          <w:marTop w:val="0"/>
          <w:marBottom w:val="0"/>
          <w:divBdr>
            <w:top w:val="none" w:sz="0" w:space="0" w:color="auto"/>
            <w:left w:val="none" w:sz="0" w:space="0" w:color="auto"/>
            <w:bottom w:val="none" w:sz="0" w:space="0" w:color="auto"/>
            <w:right w:val="none" w:sz="0" w:space="0" w:color="auto"/>
          </w:divBdr>
          <w:divsChild>
            <w:div w:id="1428650230">
              <w:marLeft w:val="0"/>
              <w:marRight w:val="0"/>
              <w:marTop w:val="1110"/>
              <w:marBottom w:val="1110"/>
              <w:divBdr>
                <w:top w:val="none" w:sz="0" w:space="0" w:color="auto"/>
                <w:left w:val="none" w:sz="0" w:space="0" w:color="auto"/>
                <w:bottom w:val="none" w:sz="0" w:space="0" w:color="auto"/>
                <w:right w:val="none" w:sz="0" w:space="0" w:color="auto"/>
              </w:divBdr>
              <w:divsChild>
                <w:div w:id="192764816">
                  <w:marLeft w:val="0"/>
                  <w:marRight w:val="0"/>
                  <w:marTop w:val="0"/>
                  <w:marBottom w:val="0"/>
                  <w:divBdr>
                    <w:top w:val="none" w:sz="0" w:space="0" w:color="auto"/>
                    <w:left w:val="none" w:sz="0" w:space="0" w:color="auto"/>
                    <w:bottom w:val="none" w:sz="0" w:space="0" w:color="auto"/>
                    <w:right w:val="none" w:sz="0" w:space="0" w:color="auto"/>
                  </w:divBdr>
                  <w:divsChild>
                    <w:div w:id="1905025922">
                      <w:marLeft w:val="0"/>
                      <w:marRight w:val="0"/>
                      <w:marTop w:val="0"/>
                      <w:marBottom w:val="0"/>
                      <w:divBdr>
                        <w:top w:val="none" w:sz="0" w:space="0" w:color="auto"/>
                        <w:left w:val="none" w:sz="0" w:space="0" w:color="auto"/>
                        <w:bottom w:val="none" w:sz="0" w:space="0" w:color="auto"/>
                        <w:right w:val="none" w:sz="0" w:space="0" w:color="auto"/>
                      </w:divBdr>
                      <w:divsChild>
                        <w:div w:id="1352343397">
                          <w:marLeft w:val="0"/>
                          <w:marRight w:val="0"/>
                          <w:marTop w:val="0"/>
                          <w:marBottom w:val="225"/>
                          <w:divBdr>
                            <w:top w:val="none" w:sz="0" w:space="0" w:color="auto"/>
                            <w:left w:val="none" w:sz="0" w:space="0" w:color="auto"/>
                            <w:bottom w:val="none" w:sz="0" w:space="0" w:color="auto"/>
                            <w:right w:val="none" w:sz="0" w:space="0" w:color="auto"/>
                          </w:divBdr>
                          <w:divsChild>
                            <w:div w:id="575626582">
                              <w:marLeft w:val="0"/>
                              <w:marRight w:val="0"/>
                              <w:marTop w:val="0"/>
                              <w:marBottom w:val="0"/>
                              <w:divBdr>
                                <w:top w:val="none" w:sz="0" w:space="0" w:color="auto"/>
                                <w:left w:val="none" w:sz="0" w:space="0" w:color="auto"/>
                                <w:bottom w:val="none" w:sz="0" w:space="0" w:color="auto"/>
                                <w:right w:val="none" w:sz="0" w:space="0" w:color="auto"/>
                              </w:divBdr>
                              <w:divsChild>
                                <w:div w:id="802505073">
                                  <w:marLeft w:val="0"/>
                                  <w:marRight w:val="0"/>
                                  <w:marTop w:val="165"/>
                                  <w:marBottom w:val="165"/>
                                  <w:divBdr>
                                    <w:top w:val="none" w:sz="0" w:space="0" w:color="auto"/>
                                    <w:left w:val="none" w:sz="0" w:space="0" w:color="auto"/>
                                    <w:bottom w:val="none" w:sz="0" w:space="0" w:color="auto"/>
                                    <w:right w:val="none" w:sz="0" w:space="0" w:color="auto"/>
                                  </w:divBdr>
                                  <w:divsChild>
                                    <w:div w:id="478771386">
                                      <w:marLeft w:val="0"/>
                                      <w:marRight w:val="0"/>
                                      <w:marTop w:val="0"/>
                                      <w:marBottom w:val="0"/>
                                      <w:divBdr>
                                        <w:top w:val="none" w:sz="0" w:space="0" w:color="auto"/>
                                        <w:left w:val="none" w:sz="0" w:space="0" w:color="auto"/>
                                        <w:bottom w:val="none" w:sz="0" w:space="0" w:color="auto"/>
                                        <w:right w:val="none" w:sz="0" w:space="0" w:color="auto"/>
                                      </w:divBdr>
                                      <w:divsChild>
                                        <w:div w:id="1608541205">
                                          <w:marLeft w:val="0"/>
                                          <w:marRight w:val="0"/>
                                          <w:marTop w:val="0"/>
                                          <w:marBottom w:val="0"/>
                                          <w:divBdr>
                                            <w:top w:val="none" w:sz="0" w:space="0" w:color="auto"/>
                                            <w:left w:val="none" w:sz="0" w:space="0" w:color="auto"/>
                                            <w:bottom w:val="none" w:sz="0" w:space="0" w:color="auto"/>
                                            <w:right w:val="none" w:sz="0" w:space="0" w:color="auto"/>
                                          </w:divBdr>
                                        </w:div>
                                      </w:divsChild>
                                    </w:div>
                                    <w:div w:id="715161510">
                                      <w:marLeft w:val="0"/>
                                      <w:marRight w:val="0"/>
                                      <w:marTop w:val="0"/>
                                      <w:marBottom w:val="0"/>
                                      <w:divBdr>
                                        <w:top w:val="none" w:sz="0" w:space="0" w:color="auto"/>
                                        <w:left w:val="none" w:sz="0" w:space="0" w:color="auto"/>
                                        <w:bottom w:val="none" w:sz="0" w:space="0" w:color="auto"/>
                                        <w:right w:val="none" w:sz="0" w:space="0" w:color="auto"/>
                                      </w:divBdr>
                                    </w:div>
                                    <w:div w:id="64306331">
                                      <w:marLeft w:val="0"/>
                                      <w:marRight w:val="0"/>
                                      <w:marTop w:val="0"/>
                                      <w:marBottom w:val="0"/>
                                      <w:divBdr>
                                        <w:top w:val="none" w:sz="0" w:space="0" w:color="auto"/>
                                        <w:left w:val="none" w:sz="0" w:space="0" w:color="auto"/>
                                        <w:bottom w:val="none" w:sz="0" w:space="0" w:color="auto"/>
                                        <w:right w:val="none" w:sz="0" w:space="0" w:color="auto"/>
                                      </w:divBdr>
                                      <w:divsChild>
                                        <w:div w:id="622733448">
                                          <w:marLeft w:val="0"/>
                                          <w:marRight w:val="0"/>
                                          <w:marTop w:val="0"/>
                                          <w:marBottom w:val="0"/>
                                          <w:divBdr>
                                            <w:top w:val="none" w:sz="0" w:space="0" w:color="auto"/>
                                            <w:left w:val="none" w:sz="0" w:space="0" w:color="auto"/>
                                            <w:bottom w:val="none" w:sz="0" w:space="0" w:color="auto"/>
                                            <w:right w:val="none" w:sz="0" w:space="0" w:color="auto"/>
                                          </w:divBdr>
                                        </w:div>
                                        <w:div w:id="765223541">
                                          <w:marLeft w:val="0"/>
                                          <w:marRight w:val="0"/>
                                          <w:marTop w:val="0"/>
                                          <w:marBottom w:val="0"/>
                                          <w:divBdr>
                                            <w:top w:val="none" w:sz="0" w:space="0" w:color="auto"/>
                                            <w:left w:val="none" w:sz="0" w:space="0" w:color="auto"/>
                                            <w:bottom w:val="none" w:sz="0" w:space="0" w:color="auto"/>
                                            <w:right w:val="none" w:sz="0" w:space="0" w:color="auto"/>
                                          </w:divBdr>
                                        </w:div>
                                        <w:div w:id="311376522">
                                          <w:marLeft w:val="0"/>
                                          <w:marRight w:val="0"/>
                                          <w:marTop w:val="0"/>
                                          <w:marBottom w:val="0"/>
                                          <w:divBdr>
                                            <w:top w:val="none" w:sz="0" w:space="0" w:color="auto"/>
                                            <w:left w:val="none" w:sz="0" w:space="0" w:color="auto"/>
                                            <w:bottom w:val="none" w:sz="0" w:space="0" w:color="auto"/>
                                            <w:right w:val="none" w:sz="0" w:space="0" w:color="auto"/>
                                          </w:divBdr>
                                        </w:div>
                                        <w:div w:id="536433321">
                                          <w:marLeft w:val="0"/>
                                          <w:marRight w:val="0"/>
                                          <w:marTop w:val="0"/>
                                          <w:marBottom w:val="0"/>
                                          <w:divBdr>
                                            <w:top w:val="none" w:sz="0" w:space="0" w:color="auto"/>
                                            <w:left w:val="none" w:sz="0" w:space="0" w:color="auto"/>
                                            <w:bottom w:val="none" w:sz="0" w:space="0" w:color="auto"/>
                                            <w:right w:val="none" w:sz="0" w:space="0" w:color="auto"/>
                                          </w:divBdr>
                                        </w:div>
                                        <w:div w:id="5262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A9BD-C50F-415B-AB93-94511AB2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RIGOLLET Pierre</dc:creator>
  <cp:lastModifiedBy>Socrate</cp:lastModifiedBy>
  <cp:revision>8</cp:revision>
  <dcterms:created xsi:type="dcterms:W3CDTF">2014-06-10T19:51:00Z</dcterms:created>
  <dcterms:modified xsi:type="dcterms:W3CDTF">2015-01-15T21:21:00Z</dcterms:modified>
</cp:coreProperties>
</file>