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tmp" ContentType="image/png"/>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981B1" w14:textId="4809EC37" w:rsidR="002B3702" w:rsidRPr="006B7B27" w:rsidRDefault="00332E3F" w:rsidP="00A53569">
      <w:pPr>
        <w:ind w:left="1701" w:right="1701"/>
        <w:jc w:val="center"/>
        <w:rPr>
          <w:sz w:val="40"/>
          <w:szCs w:val="40"/>
        </w:rPr>
      </w:pPr>
      <w:proofErr w:type="gramStart"/>
      <w:r w:rsidRPr="006B7B27">
        <w:rPr>
          <w:sz w:val="40"/>
          <w:szCs w:val="40"/>
        </w:rPr>
        <w:t>SOMME.SI.ENS(</w:t>
      </w:r>
      <w:proofErr w:type="gramEnd"/>
      <w:r w:rsidRPr="006B7B27">
        <w:rPr>
          <w:sz w:val="40"/>
          <w:szCs w:val="40"/>
        </w:rPr>
        <w:t>) et</w:t>
      </w:r>
      <w:r w:rsidR="00C60690">
        <w:rPr>
          <w:sz w:val="40"/>
          <w:szCs w:val="40"/>
        </w:rPr>
        <w:t xml:space="preserve"> autres fonctions </w:t>
      </w:r>
      <w:r w:rsidR="004C4762">
        <w:rPr>
          <w:sz w:val="40"/>
          <w:szCs w:val="40"/>
        </w:rPr>
        <w:t>multicritères</w:t>
      </w:r>
    </w:p>
    <w:p w14:paraId="51C102D5" w14:textId="77777777" w:rsidR="00332E3F" w:rsidRDefault="00332E3F"/>
    <w:p w14:paraId="4FA935D7" w14:textId="058018C4" w:rsidR="00332E3F" w:rsidRDefault="00332E3F"/>
    <w:p w14:paraId="21FCDCE6" w14:textId="13EF9E1F" w:rsidR="00182AEE" w:rsidRDefault="007930CC">
      <w:r>
        <w:rPr>
          <w:noProof/>
        </w:rPr>
        <mc:AlternateContent>
          <mc:Choice Requires="wps">
            <w:drawing>
              <wp:anchor distT="0" distB="0" distL="114300" distR="114300" simplePos="0" relativeHeight="251659264" behindDoc="1" locked="0" layoutInCell="1" allowOverlap="1" wp14:anchorId="6A91C1D8" wp14:editId="477A1178">
                <wp:simplePos x="0" y="0"/>
                <wp:positionH relativeFrom="column">
                  <wp:posOffset>956301</wp:posOffset>
                </wp:positionH>
                <wp:positionV relativeFrom="paragraph">
                  <wp:posOffset>60922</wp:posOffset>
                </wp:positionV>
                <wp:extent cx="3602990" cy="1200785"/>
                <wp:effectExtent l="38100" t="38100" r="111760" b="113665"/>
                <wp:wrapNone/>
                <wp:docPr id="1991622993" name="Rectangle : coins arrondis 2"/>
                <wp:cNvGraphicFramePr/>
                <a:graphic xmlns:a="http://schemas.openxmlformats.org/drawingml/2006/main">
                  <a:graphicData uri="http://schemas.microsoft.com/office/word/2010/wordprocessingShape">
                    <wps:wsp>
                      <wps:cNvSpPr/>
                      <wps:spPr>
                        <a:xfrm>
                          <a:off x="0" y="0"/>
                          <a:ext cx="3602990" cy="1200785"/>
                        </a:xfrm>
                        <a:prstGeom prst="roundRect">
                          <a:avLst>
                            <a:gd name="adj" fmla="val 8711"/>
                          </a:avLst>
                        </a:prstGeom>
                        <a:noFill/>
                        <a:ln>
                          <a:solidFill>
                            <a:schemeClr val="tx1"/>
                          </a:solidFill>
                          <a:prstDash val="dash"/>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E68C92" id="Rectangle : coins arrondis 2" o:spid="_x0000_s1026" style="position:absolute;margin-left:75.3pt;margin-top:4.8pt;width:283.7pt;height:94.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7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eU39wIAAFwGAAAOAAAAZHJzL2Uyb0RvYy54bWysVU1v2zAMvQ/YfxB0X22nSZsGdYqgRYcB&#10;RVc0HXpW9BFrkyVNUuJkv36U5Djp1tOwHlxRJB/JR4q5vtm1Cm2589LoGldnJUZcU8OkXtf428v9&#10;pylGPhDNiDKa13jPPb6Zf/xw3dkZH5nGKMYdAhDtZ52tcROCnRWFpw1viT8zlmtQCuNaEkB064I5&#10;0gF6q4pRWV4UnXHMOkO593B7l5V4nvCF4DR8FcLzgFSNIbeQvi59V/FbzK/JbO2IbSTt0yD/kEVL&#10;pIagA9QdCQRtnPwLqpXUGW9EOKOmLYwQkvJUA1RTlX9Us2yI5akWIMfbgSb//2Dp43ZpnxzQ0Fk/&#10;83CMVeyEa+N/yA/tEln7gSy+C4jC5flFObq6Ak4p6CroxeV0Euksju7W+fCZmxbFQ42d2Wj2DC1J&#10;TJHtgw+JMoY0aWE2CPuOkWgVNGBLFJpeVlUP2NsC9AEyOmpzL5VKHVQ6XnijJIt3SYgjxG+VQwBW&#10;47A7gL2xinh3xDfZiMGpD5kReRqhPlGzCdwtG9ahldq4Z8JqPCmnJVDAZKzvfFplAeZrdFnGP4yI&#10;WsPDCAojZ8KrDE1qamQzJhnDDymuFKE/MjfKNiSnNE4wmdfeOnE8JJOkkzyLYyPTKewVj6GUfuYC&#10;SQatG6Ug6Y0dCSKUch2qrGoI4zn+5CT+4JFiJsCILIDxAbsHeEv+ATuX0dtH15z34JxJGcLkDN46&#10;Dx4pstFhcG6lNu69yhRU1UfO9pD+CTXxuDJs/+Rii9K0e0vvJbTmgfjwRBwMJHQStlz4Ch+hTFdj&#10;058waoz79d59tIeHClqMOtgwNfY/N8RxjNQXDU/4qhqPATYkYTy5HIHgTjWrU43etLcG5riCfWpp&#10;Okb7oA5H4Uz7CstwEaOCimgKsWtMgzsItyFvPlinlC8WyQzWkCXhQS8tjeCR1ThmL7tX4mz/cAO8&#10;+Udz2EZklp7jcSSzbfTUZrEJRsgQlUdeewFWWBqcft3GHXkqJ6vjj8L8NwAAAP//AwBQSwMEFAAG&#10;AAgAAAAhACjzMpbgAAAACQEAAA8AAABkcnMvZG93bnJldi54bWxMj0tPwzAQhO9I/AdrkbhRp0ik&#10;SRqnKo9eKiGVlAO9ufHmIeJ1FLtt+Pcsp3Jajb7R7Ey+mmwvzjj6zpGC+SwCgVQ501Gj4HO/eUhA&#10;+KDJ6N4RKvhBD6vi9ibXmXEX+sBzGRrBIeQzraANYcik9FWLVvuZG5CY1W60OrAcG2lGfeFw28vH&#10;KIql1R3xh1YP+NJi9V2erILte1z7r/Jtu36ON4d9/bprd2mj1P3dtF6CCDiFqxn+6nN1KLjT0Z3I&#10;eNGzfopitipI+TBfzBPedmSQJguQRS7/Lyh+AQAA//8DAFBLAQItABQABgAIAAAAIQC2gziS/gAA&#10;AOEBAAATAAAAAAAAAAAAAAAAAAAAAABbQ29udGVudF9UeXBlc10ueG1sUEsBAi0AFAAGAAgAAAAh&#10;ADj9If/WAAAAlAEAAAsAAAAAAAAAAAAAAAAALwEAAF9yZWxzLy5yZWxzUEsBAi0AFAAGAAgAAAAh&#10;AOuV5Tf3AgAAXAYAAA4AAAAAAAAAAAAAAAAALgIAAGRycy9lMm9Eb2MueG1sUEsBAi0AFAAGAAgA&#10;AAAhACjzMpbgAAAACQEAAA8AAAAAAAAAAAAAAAAAUQUAAGRycy9kb3ducmV2LnhtbFBLBQYAAAAA&#10;BAAEAPMAAABeBgAAAAA=&#10;" filled="f" strokecolor="black [3213]" strokeweight="1pt">
                <v:stroke dashstyle="dash" joinstyle="miter"/>
                <v:shadow on="t" color="black" opacity="26214f" origin="-.5,-.5" offset=".74836mm,.74836mm"/>
              </v:roundrect>
            </w:pict>
          </mc:Fallback>
        </mc:AlternateContent>
      </w:r>
    </w:p>
    <w:p w14:paraId="65FF1D7E" w14:textId="46CFAE4D" w:rsidR="007930CC" w:rsidRDefault="007930CC" w:rsidP="006B7B27">
      <w:pPr>
        <w:ind w:left="1701" w:right="2126"/>
        <w:jc w:val="both"/>
      </w:pPr>
      <w:r>
        <w:t>L’icône ci-dessous permet d’ouvrir le classeur à partir duquel tester les formules se trouvant dans ce tutoriel.</w:t>
      </w:r>
    </w:p>
    <w:p w14:paraId="174B1C42" w14:textId="77777777" w:rsidR="006B7B27" w:rsidRDefault="006B7B27" w:rsidP="006B7B27">
      <w:pPr>
        <w:ind w:left="1701" w:right="2126"/>
        <w:jc w:val="both"/>
      </w:pPr>
    </w:p>
    <w:bookmarkStart w:id="0" w:name="_MON_1745219105"/>
    <w:bookmarkEnd w:id="0"/>
    <w:p w14:paraId="50762FC7" w14:textId="2EAC7D61" w:rsidR="007930CC" w:rsidRDefault="0098792C" w:rsidP="007930CC">
      <w:pPr>
        <w:jc w:val="center"/>
      </w:pPr>
      <w:r>
        <w:object w:dxaOrig="1538" w:dyaOrig="995" w14:anchorId="23C06C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7pt;height:50.05pt" o:ole="">
            <v:imagedata r:id="rId8" o:title=""/>
          </v:shape>
          <o:OLEObject Type="Embed" ProgID="Excel.Sheet.12" ShapeID="_x0000_i1025" DrawAspect="Icon" ObjectID="_1756751098" r:id="rId9"/>
        </w:object>
      </w:r>
    </w:p>
    <w:p w14:paraId="5EEA243D" w14:textId="77777777" w:rsidR="00324377" w:rsidRDefault="00324377"/>
    <w:p w14:paraId="652F0A67" w14:textId="1F62547C" w:rsidR="007930CC" w:rsidRDefault="00324377">
      <w:r>
        <w:t>Capture d’écran de la liste de données à utiliser dans ce tutoriel.</w:t>
      </w:r>
    </w:p>
    <w:p w14:paraId="7AAAA7E6" w14:textId="77777777" w:rsidR="00324377" w:rsidRDefault="00324377"/>
    <w:p w14:paraId="6ECA2DAB" w14:textId="5D46E325" w:rsidR="00324377" w:rsidRDefault="00324377" w:rsidP="00324377">
      <w:pPr>
        <w:jc w:val="center"/>
      </w:pPr>
      <w:r>
        <w:rPr>
          <w:noProof/>
        </w:rPr>
        <w:drawing>
          <wp:inline distT="0" distB="0" distL="0" distR="0" wp14:anchorId="0384DD2F" wp14:editId="350BF640">
            <wp:extent cx="5592069" cy="5070143"/>
            <wp:effectExtent l="0" t="0" r="8890" b="0"/>
            <wp:docPr id="47892117" name="Image 2" descr="Une image contenant tab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92117" name="Image 2" descr="Une image contenant table&#10;&#10;Description générée automatiquement"/>
                    <pic:cNvPicPr/>
                  </pic:nvPicPr>
                  <pic:blipFill>
                    <a:blip r:embed="rId10">
                      <a:extLst>
                        <a:ext uri="{28A0092B-C50C-407E-A947-70E740481C1C}">
                          <a14:useLocalDpi xmlns:a14="http://schemas.microsoft.com/office/drawing/2010/main" val="0"/>
                        </a:ext>
                      </a:extLst>
                    </a:blip>
                    <a:stretch>
                      <a:fillRect/>
                    </a:stretch>
                  </pic:blipFill>
                  <pic:spPr>
                    <a:xfrm>
                      <a:off x="0" y="0"/>
                      <a:ext cx="5603333" cy="5080356"/>
                    </a:xfrm>
                    <a:prstGeom prst="rect">
                      <a:avLst/>
                    </a:prstGeom>
                  </pic:spPr>
                </pic:pic>
              </a:graphicData>
            </a:graphic>
          </wp:inline>
        </w:drawing>
      </w:r>
    </w:p>
    <w:p w14:paraId="4E80DFA5" w14:textId="77777777" w:rsidR="00A94435" w:rsidRDefault="00A94435"/>
    <w:p w14:paraId="076AE88C" w14:textId="77777777" w:rsidR="00324377" w:rsidRDefault="00324377">
      <w:pPr>
        <w:rPr>
          <w:b/>
          <w:bCs/>
        </w:rPr>
      </w:pPr>
      <w:r>
        <w:rPr>
          <w:b/>
          <w:bCs/>
        </w:rPr>
        <w:br w:type="page"/>
      </w:r>
    </w:p>
    <w:p w14:paraId="027266F0" w14:textId="1A4FEE05" w:rsidR="00182AEE" w:rsidRPr="00A94435" w:rsidRDefault="00A94435">
      <w:pPr>
        <w:rPr>
          <w:b/>
          <w:bCs/>
        </w:rPr>
      </w:pPr>
      <w:r w:rsidRPr="00A94435">
        <w:rPr>
          <w:b/>
          <w:bCs/>
        </w:rPr>
        <w:lastRenderedPageBreak/>
        <w:t xml:space="preserve">Présentation de la fonction </w:t>
      </w:r>
      <w:proofErr w:type="gramStart"/>
      <w:r w:rsidRPr="00A94435">
        <w:rPr>
          <w:b/>
          <w:bCs/>
        </w:rPr>
        <w:t>SOMME.SI.ENS(</w:t>
      </w:r>
      <w:proofErr w:type="gramEnd"/>
      <w:r w:rsidRPr="00A94435">
        <w:rPr>
          <w:b/>
          <w:bCs/>
        </w:rPr>
        <w:t>)</w:t>
      </w:r>
    </w:p>
    <w:p w14:paraId="7762EFDA" w14:textId="5E438147" w:rsidR="003B195B" w:rsidRDefault="003B195B" w:rsidP="008A2F20">
      <w:pPr>
        <w:jc w:val="both"/>
      </w:pPr>
      <w:r>
        <w:t xml:space="preserve">La fonction </w:t>
      </w:r>
      <w:proofErr w:type="gramStart"/>
      <w:r>
        <w:t>SOMME.SI(</w:t>
      </w:r>
      <w:proofErr w:type="gramEnd"/>
      <w:r>
        <w:t>) étudiée en début de formation sur Excel permet d’effectuer une somme conditionnelle avec un seul critère.</w:t>
      </w:r>
    </w:p>
    <w:p w14:paraId="756C92CE" w14:textId="57412809" w:rsidR="00332E3F" w:rsidRDefault="00332E3F" w:rsidP="008A2F20">
      <w:pPr>
        <w:jc w:val="both"/>
      </w:pPr>
      <w:r>
        <w:t xml:space="preserve">La fonction </w:t>
      </w:r>
      <w:proofErr w:type="gramStart"/>
      <w:r>
        <w:t>SOMME.SI.ENS(</w:t>
      </w:r>
      <w:proofErr w:type="gramEnd"/>
      <w:r>
        <w:t xml:space="preserve">) peut effectuer des sommes conditionnelles avec </w:t>
      </w:r>
      <w:r w:rsidR="008A2F20">
        <w:t xml:space="preserve">un maximum de </w:t>
      </w:r>
      <w:r w:rsidR="003B195B">
        <w:t>255 critères</w:t>
      </w:r>
      <w:r w:rsidR="008A2F20">
        <w:t>.</w:t>
      </w:r>
    </w:p>
    <w:p w14:paraId="5E0EFADF" w14:textId="099204F3" w:rsidR="00332E3F" w:rsidRDefault="00332E3F" w:rsidP="008A2F20">
      <w:pPr>
        <w:jc w:val="both"/>
      </w:pPr>
      <w:r>
        <w:t>Elle se présente sous la forme suivante :</w:t>
      </w:r>
    </w:p>
    <w:p w14:paraId="123BF28C" w14:textId="2969F5F8" w:rsidR="00332E3F" w:rsidRDefault="00332E3F"/>
    <w:tbl>
      <w:tblPr>
        <w:tblStyle w:val="Grilledutableau"/>
        <w:tblW w:w="91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9"/>
        <w:gridCol w:w="350"/>
        <w:gridCol w:w="1239"/>
        <w:gridCol w:w="328"/>
        <w:gridCol w:w="1259"/>
        <w:gridCol w:w="328"/>
        <w:gridCol w:w="1243"/>
        <w:gridCol w:w="328"/>
        <w:gridCol w:w="1762"/>
        <w:gridCol w:w="350"/>
      </w:tblGrid>
      <w:tr w:rsidR="009C7F2A" w14:paraId="67448CA9" w14:textId="77777777" w:rsidTr="00810D94">
        <w:trPr>
          <w:trHeight w:val="366"/>
        </w:trPr>
        <w:tc>
          <w:tcPr>
            <w:tcW w:w="1831" w:type="dxa"/>
            <w:vAlign w:val="center"/>
          </w:tcPr>
          <w:p w14:paraId="628C840F" w14:textId="77777777" w:rsidR="009C7F2A" w:rsidRDefault="009C7F2A" w:rsidP="00332E3F"/>
        </w:tc>
        <w:tc>
          <w:tcPr>
            <w:tcW w:w="292" w:type="dxa"/>
            <w:vAlign w:val="center"/>
          </w:tcPr>
          <w:p w14:paraId="43B30DBD" w14:textId="77777777" w:rsidR="009C7F2A" w:rsidRDefault="009C7F2A" w:rsidP="00332E3F"/>
        </w:tc>
        <w:tc>
          <w:tcPr>
            <w:tcW w:w="1323" w:type="dxa"/>
            <w:vAlign w:val="center"/>
          </w:tcPr>
          <w:p w14:paraId="4722E0C7" w14:textId="77777777" w:rsidR="009C7F2A" w:rsidRDefault="009C7F2A" w:rsidP="00332E3F">
            <w:pPr>
              <w:jc w:val="center"/>
            </w:pPr>
          </w:p>
        </w:tc>
        <w:tc>
          <w:tcPr>
            <w:tcW w:w="278" w:type="dxa"/>
            <w:vAlign w:val="center"/>
          </w:tcPr>
          <w:p w14:paraId="20161952" w14:textId="77777777" w:rsidR="009C7F2A" w:rsidRDefault="009C7F2A" w:rsidP="00332E3F"/>
        </w:tc>
        <w:tc>
          <w:tcPr>
            <w:tcW w:w="1339" w:type="dxa"/>
            <w:tcBorders>
              <w:bottom w:val="dashed" w:sz="4" w:space="0" w:color="auto"/>
            </w:tcBorders>
            <w:vAlign w:val="center"/>
          </w:tcPr>
          <w:p w14:paraId="0AD62F44" w14:textId="77777777" w:rsidR="009C7F2A" w:rsidRDefault="009C7F2A" w:rsidP="00332E3F">
            <w:pPr>
              <w:jc w:val="center"/>
            </w:pPr>
          </w:p>
        </w:tc>
        <w:tc>
          <w:tcPr>
            <w:tcW w:w="278" w:type="dxa"/>
            <w:tcBorders>
              <w:bottom w:val="dashed" w:sz="4" w:space="0" w:color="auto"/>
            </w:tcBorders>
            <w:vAlign w:val="center"/>
          </w:tcPr>
          <w:p w14:paraId="55DFFA53" w14:textId="77777777" w:rsidR="009C7F2A" w:rsidRDefault="009C7F2A" w:rsidP="00332E3F"/>
        </w:tc>
        <w:tc>
          <w:tcPr>
            <w:tcW w:w="1336" w:type="dxa"/>
            <w:tcBorders>
              <w:bottom w:val="dashed" w:sz="4" w:space="0" w:color="auto"/>
            </w:tcBorders>
            <w:vAlign w:val="center"/>
          </w:tcPr>
          <w:p w14:paraId="0C932BF4" w14:textId="77777777" w:rsidR="009C7F2A" w:rsidRDefault="009C7F2A" w:rsidP="00332E3F">
            <w:pPr>
              <w:jc w:val="center"/>
            </w:pPr>
          </w:p>
        </w:tc>
        <w:tc>
          <w:tcPr>
            <w:tcW w:w="278" w:type="dxa"/>
            <w:vAlign w:val="center"/>
          </w:tcPr>
          <w:p w14:paraId="0509F567" w14:textId="77777777" w:rsidR="009C7F2A" w:rsidRDefault="009C7F2A" w:rsidP="00332E3F"/>
        </w:tc>
        <w:tc>
          <w:tcPr>
            <w:tcW w:w="1901" w:type="dxa"/>
            <w:vAlign w:val="center"/>
          </w:tcPr>
          <w:p w14:paraId="6A182803" w14:textId="77777777" w:rsidR="009C7F2A" w:rsidRDefault="009C7F2A" w:rsidP="00332E3F"/>
        </w:tc>
        <w:tc>
          <w:tcPr>
            <w:tcW w:w="290" w:type="dxa"/>
            <w:vAlign w:val="center"/>
          </w:tcPr>
          <w:p w14:paraId="3BC3F2C0" w14:textId="77777777" w:rsidR="009C7F2A" w:rsidRDefault="009C7F2A" w:rsidP="00332E3F"/>
        </w:tc>
      </w:tr>
      <w:tr w:rsidR="009C7F2A" w14:paraId="69E9A98D" w14:textId="77777777" w:rsidTr="00810D94">
        <w:trPr>
          <w:trHeight w:val="1191"/>
        </w:trPr>
        <w:tc>
          <w:tcPr>
            <w:tcW w:w="1831" w:type="dxa"/>
            <w:vAlign w:val="center"/>
          </w:tcPr>
          <w:p w14:paraId="10608988" w14:textId="79A9B94F" w:rsidR="00332E3F" w:rsidRDefault="008A2F20" w:rsidP="00332E3F">
            <w:r>
              <w:t>=</w:t>
            </w:r>
            <w:r w:rsidR="00332E3F">
              <w:t>SOMME.SI.ENS</w:t>
            </w:r>
          </w:p>
        </w:tc>
        <w:tc>
          <w:tcPr>
            <w:tcW w:w="292" w:type="dxa"/>
            <w:vAlign w:val="center"/>
          </w:tcPr>
          <w:p w14:paraId="6288D0AA" w14:textId="2FBA0D73" w:rsidR="00332E3F" w:rsidRPr="003B195B" w:rsidRDefault="00332E3F" w:rsidP="00332E3F">
            <w:pPr>
              <w:rPr>
                <w:sz w:val="40"/>
                <w:szCs w:val="40"/>
              </w:rPr>
            </w:pPr>
            <w:r w:rsidRPr="003B195B">
              <w:rPr>
                <w:sz w:val="40"/>
                <w:szCs w:val="40"/>
              </w:rPr>
              <w:t>(</w:t>
            </w:r>
          </w:p>
        </w:tc>
        <w:tc>
          <w:tcPr>
            <w:tcW w:w="1323" w:type="dxa"/>
            <w:vAlign w:val="center"/>
          </w:tcPr>
          <w:p w14:paraId="35B9F4AE" w14:textId="1E65DC92" w:rsidR="00332E3F" w:rsidRDefault="00332E3F" w:rsidP="00332E3F">
            <w:pPr>
              <w:jc w:val="center"/>
            </w:pPr>
            <w:r>
              <w:t>Référence de la colonne contenant les montants à additionner</w:t>
            </w:r>
          </w:p>
        </w:tc>
        <w:tc>
          <w:tcPr>
            <w:tcW w:w="278" w:type="dxa"/>
            <w:tcBorders>
              <w:right w:val="dashed" w:sz="4" w:space="0" w:color="auto"/>
            </w:tcBorders>
            <w:vAlign w:val="center"/>
          </w:tcPr>
          <w:p w14:paraId="39EC98C5" w14:textId="15573E8F" w:rsidR="00332E3F" w:rsidRPr="003B195B" w:rsidRDefault="00332E3F" w:rsidP="00332E3F">
            <w:pPr>
              <w:rPr>
                <w:sz w:val="40"/>
                <w:szCs w:val="40"/>
              </w:rPr>
            </w:pPr>
            <w:r w:rsidRPr="003B195B">
              <w:rPr>
                <w:sz w:val="40"/>
                <w:szCs w:val="40"/>
              </w:rPr>
              <w:t>;</w:t>
            </w:r>
          </w:p>
        </w:tc>
        <w:tc>
          <w:tcPr>
            <w:tcW w:w="1339" w:type="dxa"/>
            <w:tcBorders>
              <w:top w:val="dashed" w:sz="4" w:space="0" w:color="auto"/>
              <w:left w:val="dashed" w:sz="4" w:space="0" w:color="auto"/>
              <w:bottom w:val="dashed" w:sz="4" w:space="0" w:color="auto"/>
            </w:tcBorders>
            <w:vAlign w:val="center"/>
          </w:tcPr>
          <w:p w14:paraId="44AD8413" w14:textId="01B1A202" w:rsidR="00332E3F" w:rsidRDefault="00332E3F" w:rsidP="00332E3F">
            <w:pPr>
              <w:jc w:val="center"/>
            </w:pPr>
            <w:r>
              <w:t>Référence de la colonne dans laquelle vérifier le critère 1</w:t>
            </w:r>
          </w:p>
        </w:tc>
        <w:tc>
          <w:tcPr>
            <w:tcW w:w="278" w:type="dxa"/>
            <w:tcBorders>
              <w:top w:val="dashed" w:sz="4" w:space="0" w:color="auto"/>
              <w:bottom w:val="dashed" w:sz="4" w:space="0" w:color="auto"/>
            </w:tcBorders>
            <w:vAlign w:val="center"/>
          </w:tcPr>
          <w:p w14:paraId="4FB0A3D2" w14:textId="2E875B88" w:rsidR="00332E3F" w:rsidRPr="003B195B" w:rsidRDefault="00332E3F" w:rsidP="00332E3F">
            <w:pPr>
              <w:rPr>
                <w:sz w:val="40"/>
                <w:szCs w:val="40"/>
              </w:rPr>
            </w:pPr>
            <w:r w:rsidRPr="003B195B">
              <w:rPr>
                <w:sz w:val="40"/>
                <w:szCs w:val="40"/>
              </w:rPr>
              <w:t>;</w:t>
            </w:r>
          </w:p>
        </w:tc>
        <w:tc>
          <w:tcPr>
            <w:tcW w:w="1336" w:type="dxa"/>
            <w:tcBorders>
              <w:top w:val="dashed" w:sz="4" w:space="0" w:color="auto"/>
              <w:bottom w:val="dashed" w:sz="4" w:space="0" w:color="auto"/>
              <w:right w:val="dashed" w:sz="4" w:space="0" w:color="auto"/>
            </w:tcBorders>
            <w:vAlign w:val="center"/>
          </w:tcPr>
          <w:p w14:paraId="46897DBD" w14:textId="2953F766" w:rsidR="00332E3F" w:rsidRDefault="00332E3F" w:rsidP="00332E3F">
            <w:pPr>
              <w:jc w:val="center"/>
            </w:pPr>
            <w:r>
              <w:t>Critère 1 entre guillemets</w:t>
            </w:r>
          </w:p>
        </w:tc>
        <w:tc>
          <w:tcPr>
            <w:tcW w:w="278" w:type="dxa"/>
            <w:tcBorders>
              <w:left w:val="dashed" w:sz="4" w:space="0" w:color="auto"/>
            </w:tcBorders>
            <w:vAlign w:val="center"/>
          </w:tcPr>
          <w:p w14:paraId="23A99C52" w14:textId="19CF3904" w:rsidR="00332E3F" w:rsidRPr="003B195B" w:rsidRDefault="00332E3F" w:rsidP="00332E3F">
            <w:pPr>
              <w:rPr>
                <w:sz w:val="40"/>
                <w:szCs w:val="40"/>
              </w:rPr>
            </w:pPr>
            <w:r w:rsidRPr="003B195B">
              <w:rPr>
                <w:sz w:val="40"/>
                <w:szCs w:val="40"/>
              </w:rPr>
              <w:t>;</w:t>
            </w:r>
          </w:p>
        </w:tc>
        <w:tc>
          <w:tcPr>
            <w:tcW w:w="1901" w:type="dxa"/>
            <w:vAlign w:val="center"/>
          </w:tcPr>
          <w:p w14:paraId="3CDEB567" w14:textId="23B33A57" w:rsidR="00332E3F" w:rsidRDefault="00E717C6" w:rsidP="00332E3F">
            <w:r>
              <w:t xml:space="preserve">Autres </w:t>
            </w:r>
            <w:r w:rsidR="009C7F2A">
              <w:t>couples d’arguments</w:t>
            </w:r>
            <w:r>
              <w:t xml:space="preserve"> jusqu’à 255</w:t>
            </w:r>
          </w:p>
        </w:tc>
        <w:tc>
          <w:tcPr>
            <w:tcW w:w="290" w:type="dxa"/>
            <w:vAlign w:val="center"/>
          </w:tcPr>
          <w:p w14:paraId="46E2126D" w14:textId="3207315B" w:rsidR="00332E3F" w:rsidRPr="003B195B" w:rsidRDefault="009C7F2A" w:rsidP="00332E3F">
            <w:pPr>
              <w:rPr>
                <w:sz w:val="40"/>
                <w:szCs w:val="40"/>
              </w:rPr>
            </w:pPr>
            <w:r w:rsidRPr="003B195B">
              <w:rPr>
                <w:sz w:val="40"/>
                <w:szCs w:val="40"/>
              </w:rPr>
              <w:t>)</w:t>
            </w:r>
          </w:p>
        </w:tc>
      </w:tr>
      <w:tr w:rsidR="00332E3F" w14:paraId="513CD6D1" w14:textId="77777777" w:rsidTr="00810D94">
        <w:tc>
          <w:tcPr>
            <w:tcW w:w="1831" w:type="dxa"/>
            <w:vAlign w:val="center"/>
          </w:tcPr>
          <w:p w14:paraId="0F0D3B93" w14:textId="77777777" w:rsidR="00332E3F" w:rsidRDefault="00332E3F" w:rsidP="00332E3F"/>
        </w:tc>
        <w:tc>
          <w:tcPr>
            <w:tcW w:w="292" w:type="dxa"/>
            <w:vAlign w:val="center"/>
          </w:tcPr>
          <w:p w14:paraId="09B325FC" w14:textId="77777777" w:rsidR="00332E3F" w:rsidRDefault="00332E3F" w:rsidP="00332E3F"/>
        </w:tc>
        <w:tc>
          <w:tcPr>
            <w:tcW w:w="1323" w:type="dxa"/>
            <w:vAlign w:val="center"/>
          </w:tcPr>
          <w:p w14:paraId="38C4F523" w14:textId="77777777" w:rsidR="00332E3F" w:rsidRDefault="00332E3F" w:rsidP="00332E3F">
            <w:pPr>
              <w:jc w:val="center"/>
            </w:pPr>
          </w:p>
        </w:tc>
        <w:tc>
          <w:tcPr>
            <w:tcW w:w="278" w:type="dxa"/>
            <w:vAlign w:val="center"/>
          </w:tcPr>
          <w:p w14:paraId="76FD0937" w14:textId="77777777" w:rsidR="00332E3F" w:rsidRDefault="00332E3F" w:rsidP="00332E3F"/>
        </w:tc>
        <w:tc>
          <w:tcPr>
            <w:tcW w:w="2953" w:type="dxa"/>
            <w:gridSpan w:val="3"/>
            <w:tcBorders>
              <w:top w:val="dashed" w:sz="4" w:space="0" w:color="auto"/>
            </w:tcBorders>
            <w:vAlign w:val="center"/>
          </w:tcPr>
          <w:p w14:paraId="4E235F2C" w14:textId="77184D9F" w:rsidR="00332E3F" w:rsidRDefault="00332E3F" w:rsidP="00332E3F">
            <w:pPr>
              <w:jc w:val="center"/>
            </w:pPr>
            <w:r>
              <w:rPr>
                <w:noProof/>
              </w:rPr>
              <mc:AlternateContent>
                <mc:Choice Requires="wps">
                  <w:drawing>
                    <wp:anchor distT="0" distB="0" distL="114300" distR="114300" simplePos="0" relativeHeight="251658240" behindDoc="0" locked="0" layoutInCell="1" allowOverlap="1" wp14:anchorId="1129CB9D" wp14:editId="2A0A82C9">
                      <wp:simplePos x="0" y="0"/>
                      <wp:positionH relativeFrom="column">
                        <wp:posOffset>745490</wp:posOffset>
                      </wp:positionH>
                      <wp:positionV relativeFrom="paragraph">
                        <wp:posOffset>-832485</wp:posOffset>
                      </wp:positionV>
                      <wp:extent cx="171450" cy="1847850"/>
                      <wp:effectExtent l="0" t="0" r="19050" b="19050"/>
                      <wp:wrapNone/>
                      <wp:docPr id="1818251357" name="Accolade fermante 1"/>
                      <wp:cNvGraphicFramePr/>
                      <a:graphic xmlns:a="http://schemas.openxmlformats.org/drawingml/2006/main">
                        <a:graphicData uri="http://schemas.microsoft.com/office/word/2010/wordprocessingShape">
                          <wps:wsp>
                            <wps:cNvSpPr/>
                            <wps:spPr>
                              <a:xfrm rot="5400000">
                                <a:off x="0" y="0"/>
                                <a:ext cx="171450" cy="1847850"/>
                              </a:xfrm>
                              <a:prstGeom prst="rightBrace">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05EFD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ccolade fermante 1" o:spid="_x0000_s1026" type="#_x0000_t88" style="position:absolute;margin-left:58.7pt;margin-top:-65.55pt;width:13.5pt;height:145.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dM4UAIAAPgEAAAOAAAAZHJzL2Uyb0RvYy54bWysVN9v0zAQfkfif7D8ztKUjo1q6VQ2DSFN&#10;28SG9uw5dmPh+MzZbVr+es5Omk5s8IDIg3Xn+/3lO5+db1vLNgqDAVfx8mjCmXISauNWFf/2cPXu&#10;lLMQhauFBacqvlOBny/evjnr/FxNoQFbK2SUxIV55yvexOjnRRFko1oRjsArR0YN2IpIKq6KGkVH&#10;2VtbTCeTD0UHWHsEqUKg28veyBc5v9ZKxlutg4rMVpx6i/nEfD6ls1icifkKhW+MHNoQ/9BFK4yj&#10;omOqSxEFW6N5kao1EiGAjkcS2gK0NlLlGWiacvLbNPeN8CrPQuAEP8IU/l9aebO593dIMHQ+zAOJ&#10;aYqtxpYhEFrHs0n68mzULdtm6HYjdGobmaTL8qScHRPAkkzl6ezklBRKWvS5Uk6PIX5W0LIkVBzN&#10;qomfUMg0oJiLzXWIfcDekaIPPWUp7qxKztZ9VZqZmuq+z9GZLurCItsI+tH193Ionj1TiDbWjkH9&#10;OH8MGnxTmMoUGgOnf682eueK4OIY2BoH+Fpw3O5b1b3/fup+1jT2E9S7O+x/ByEcvLwyBOG1CPFO&#10;ILGVLmkD4y0d2kJXcRgkzhrAn6/dJ38iEVk564j9FQ8/1gIVZ/aLI3p9LGeztC5ZmR2fTEnB55an&#10;5xa3bi+AcC9zd1lM/tHuRY3QPtKiLlNVMgknqXbFZcS9chH7raRVl2q5zG60Il7Ea3fvZUqeUE3k&#10;eNg+CvQDjyIx8Ab2m/KCSL1vinSwXEfQJrPsgOuAN61XZuvwFKT9fa5nr8ODtfgFAAD//wMAUEsD&#10;BBQABgAIAAAAIQAemNRn3QAAAAcBAAAPAAAAZHJzL2Rvd25yZXYueG1sTI7BTsMwEETvSPyDtUhc&#10;UOs0KgkNcSoE4oJ6IaBydZMlCbXXke224e+7PcFtRzN6+8r1ZI04og+DIwWLeQICqXHtQJ2Cz4/X&#10;2QOIEDW12jhCBb8YYF1dX5W6aN2J3vFYx04whEKhFfQxjoWUoenR6jB3IxJ3385bHTn6TrZenxhu&#10;jUyTJJNWD8Qfej3ic4/Nvj5YBav0a7vpat/saVubtzz7ye/vXpS6vZmeHkFEnOLfGC76rA4VO+3c&#10;gdogjILZYpnxlGEguE7zbAlidzlWIKtS/vevzgAAAP//AwBQSwECLQAUAAYACAAAACEAtoM4kv4A&#10;AADhAQAAEwAAAAAAAAAAAAAAAAAAAAAAW0NvbnRlbnRfVHlwZXNdLnhtbFBLAQItABQABgAIAAAA&#10;IQA4/SH/1gAAAJQBAAALAAAAAAAAAAAAAAAAAC8BAABfcmVscy8ucmVsc1BLAQItABQABgAIAAAA&#10;IQA2CdM4UAIAAPgEAAAOAAAAAAAAAAAAAAAAAC4CAABkcnMvZTJvRG9jLnhtbFBLAQItABQABgAI&#10;AAAAIQAemNRn3QAAAAcBAAAPAAAAAAAAAAAAAAAAAKoEAABkcnMvZG93bnJldi54bWxQSwUGAAAA&#10;AAQABADzAAAAtAUAAAAA&#10;" adj="167" strokecolor="black [3200]" strokeweight="1.5pt">
                      <v:stroke joinstyle="miter"/>
                    </v:shape>
                  </w:pict>
                </mc:Fallback>
              </mc:AlternateContent>
            </w:r>
          </w:p>
        </w:tc>
        <w:tc>
          <w:tcPr>
            <w:tcW w:w="278" w:type="dxa"/>
            <w:vAlign w:val="center"/>
          </w:tcPr>
          <w:p w14:paraId="3E06E730" w14:textId="77777777" w:rsidR="00332E3F" w:rsidRDefault="00332E3F" w:rsidP="00332E3F"/>
        </w:tc>
        <w:tc>
          <w:tcPr>
            <w:tcW w:w="1901" w:type="dxa"/>
            <w:vAlign w:val="center"/>
          </w:tcPr>
          <w:p w14:paraId="29DFEBDD" w14:textId="77777777" w:rsidR="00332E3F" w:rsidRDefault="00332E3F" w:rsidP="00332E3F"/>
        </w:tc>
        <w:tc>
          <w:tcPr>
            <w:tcW w:w="290" w:type="dxa"/>
            <w:vAlign w:val="center"/>
          </w:tcPr>
          <w:p w14:paraId="0E684572" w14:textId="77777777" w:rsidR="00332E3F" w:rsidRDefault="00332E3F" w:rsidP="00332E3F"/>
        </w:tc>
      </w:tr>
      <w:tr w:rsidR="00332E3F" w14:paraId="6530B249" w14:textId="77777777" w:rsidTr="009C7F2A">
        <w:tc>
          <w:tcPr>
            <w:tcW w:w="1831" w:type="dxa"/>
            <w:vAlign w:val="center"/>
          </w:tcPr>
          <w:p w14:paraId="23158018" w14:textId="77777777" w:rsidR="00332E3F" w:rsidRDefault="00332E3F" w:rsidP="00332E3F"/>
        </w:tc>
        <w:tc>
          <w:tcPr>
            <w:tcW w:w="292" w:type="dxa"/>
            <w:vAlign w:val="center"/>
          </w:tcPr>
          <w:p w14:paraId="0ADFE5C0" w14:textId="77777777" w:rsidR="00332E3F" w:rsidRDefault="00332E3F" w:rsidP="00332E3F"/>
        </w:tc>
        <w:tc>
          <w:tcPr>
            <w:tcW w:w="1323" w:type="dxa"/>
            <w:vAlign w:val="center"/>
          </w:tcPr>
          <w:p w14:paraId="4A7D9FBC" w14:textId="77777777" w:rsidR="00332E3F" w:rsidRDefault="00332E3F" w:rsidP="00332E3F">
            <w:pPr>
              <w:jc w:val="center"/>
            </w:pPr>
          </w:p>
        </w:tc>
        <w:tc>
          <w:tcPr>
            <w:tcW w:w="278" w:type="dxa"/>
            <w:vAlign w:val="center"/>
          </w:tcPr>
          <w:p w14:paraId="5065D6D9" w14:textId="77777777" w:rsidR="00332E3F" w:rsidRDefault="00332E3F" w:rsidP="00332E3F"/>
        </w:tc>
        <w:tc>
          <w:tcPr>
            <w:tcW w:w="2953" w:type="dxa"/>
            <w:gridSpan w:val="3"/>
            <w:vAlign w:val="center"/>
          </w:tcPr>
          <w:p w14:paraId="6DF01DB8" w14:textId="08B69A62" w:rsidR="00332E3F" w:rsidRDefault="00332E3F" w:rsidP="00332E3F">
            <w:pPr>
              <w:jc w:val="center"/>
            </w:pPr>
            <w:r>
              <w:t>Couple d’arguments 1</w:t>
            </w:r>
          </w:p>
        </w:tc>
        <w:tc>
          <w:tcPr>
            <w:tcW w:w="278" w:type="dxa"/>
            <w:vAlign w:val="center"/>
          </w:tcPr>
          <w:p w14:paraId="2FB10259" w14:textId="77777777" w:rsidR="00332E3F" w:rsidRDefault="00332E3F" w:rsidP="00332E3F"/>
        </w:tc>
        <w:tc>
          <w:tcPr>
            <w:tcW w:w="1901" w:type="dxa"/>
            <w:vAlign w:val="center"/>
          </w:tcPr>
          <w:p w14:paraId="34B3D664" w14:textId="77777777" w:rsidR="00332E3F" w:rsidRDefault="00332E3F" w:rsidP="00332E3F"/>
        </w:tc>
        <w:tc>
          <w:tcPr>
            <w:tcW w:w="290" w:type="dxa"/>
            <w:vAlign w:val="center"/>
          </w:tcPr>
          <w:p w14:paraId="72348DCC" w14:textId="77777777" w:rsidR="00332E3F" w:rsidRDefault="00332E3F" w:rsidP="00332E3F"/>
        </w:tc>
      </w:tr>
    </w:tbl>
    <w:p w14:paraId="19631035" w14:textId="3CBDD91B" w:rsidR="00332E3F" w:rsidRDefault="00332E3F"/>
    <w:p w14:paraId="1A475EA5" w14:textId="23BAB4FD" w:rsidR="00A94435" w:rsidRPr="00A94435" w:rsidRDefault="00A94435">
      <w:pPr>
        <w:rPr>
          <w:b/>
          <w:bCs/>
        </w:rPr>
      </w:pPr>
      <w:r w:rsidRPr="00A94435">
        <w:rPr>
          <w:b/>
          <w:bCs/>
        </w:rPr>
        <w:t>Qu’est-ce qu’un couple d’arguments ?</w:t>
      </w:r>
    </w:p>
    <w:p w14:paraId="3C85F9AF" w14:textId="539C2648" w:rsidR="008A2F20" w:rsidRDefault="008A2F20" w:rsidP="00A94435">
      <w:pPr>
        <w:jc w:val="both"/>
      </w:pPr>
      <w:r>
        <w:t xml:space="preserve">Un couple d’argument est constitué de la référence de la colonne dans laquelle se trouve le critère à vérifier et </w:t>
      </w:r>
      <w:r w:rsidR="00A94435">
        <w:t>du</w:t>
      </w:r>
      <w:r>
        <w:t xml:space="preserve"> critère. </w:t>
      </w:r>
    </w:p>
    <w:p w14:paraId="7A8634A1" w14:textId="2AB6029A" w:rsidR="008A2F20" w:rsidRDefault="008A2F20" w:rsidP="00A94435">
      <w:pPr>
        <w:jc w:val="both"/>
      </w:pPr>
      <w:r>
        <w:t>Par exemple, la référence de la colonne « Vendeur » pour y vérifier le critère « </w:t>
      </w:r>
      <w:r w:rsidR="00A94435">
        <w:t>Lucie</w:t>
      </w:r>
      <w:r>
        <w:t> » lors du calcul du chiffre d’affaires réalisé par ce</w:t>
      </w:r>
      <w:r w:rsidR="00282BD2">
        <w:t>tte</w:t>
      </w:r>
      <w:r>
        <w:t xml:space="preserve"> derni</w:t>
      </w:r>
      <w:r w:rsidR="00282BD2">
        <w:t>ère</w:t>
      </w:r>
      <w:r>
        <w:t>.</w:t>
      </w:r>
    </w:p>
    <w:p w14:paraId="6D59C7D6" w14:textId="7797F042" w:rsidR="008A2F20" w:rsidRDefault="008A2F20" w:rsidP="00A94435">
      <w:pPr>
        <w:jc w:val="both"/>
      </w:pPr>
      <w:r>
        <w:t>Autre exemple, la référence de la colonne « Région » et le critère « </w:t>
      </w:r>
      <w:r w:rsidR="00A94435">
        <w:t>Ouest</w:t>
      </w:r>
      <w:r>
        <w:t> » pour calculer le chiffre d’affaires réalisé dans cette région.</w:t>
      </w:r>
    </w:p>
    <w:p w14:paraId="544BCC5F" w14:textId="558E6D06" w:rsidR="00810D94" w:rsidRDefault="00A94435" w:rsidP="00A94435">
      <w:pPr>
        <w:jc w:val="both"/>
      </w:pPr>
      <w:r>
        <w:t xml:space="preserve">Dans la fonction </w:t>
      </w:r>
      <w:proofErr w:type="gramStart"/>
      <w:r>
        <w:t>SOMME.SI.ENS(</w:t>
      </w:r>
      <w:proofErr w:type="gramEnd"/>
      <w:r>
        <w:t>), a</w:t>
      </w:r>
      <w:r w:rsidR="00E717C6">
        <w:t>près avoir indiqué dans quelle colonne se trouvent</w:t>
      </w:r>
      <w:r>
        <w:t xml:space="preserve"> les montants à additionner, on indiquera ensuite tous les couples d’arguments, les uns après les autres, séparés par des points-virgules.</w:t>
      </w:r>
    </w:p>
    <w:p w14:paraId="70D34460" w14:textId="77777777" w:rsidR="00003F1B" w:rsidRDefault="00003F1B" w:rsidP="00A94435">
      <w:pPr>
        <w:jc w:val="both"/>
      </w:pPr>
    </w:p>
    <w:p w14:paraId="6D5A2669" w14:textId="70CCDD73" w:rsidR="001A6965" w:rsidRPr="001A6965" w:rsidRDefault="001A6965" w:rsidP="00A94435">
      <w:pPr>
        <w:jc w:val="both"/>
        <w:rPr>
          <w:b/>
          <w:bCs/>
        </w:rPr>
      </w:pPr>
      <w:r w:rsidRPr="001A6965">
        <w:rPr>
          <w:b/>
          <w:bCs/>
        </w:rPr>
        <w:t>Fonctionnement de base</w:t>
      </w:r>
    </w:p>
    <w:p w14:paraId="30B3DBB7" w14:textId="5D91C9FD" w:rsidR="00003F1B" w:rsidRDefault="00003F1B" w:rsidP="00A94435">
      <w:pPr>
        <w:jc w:val="both"/>
      </w:pPr>
      <w:r>
        <w:t xml:space="preserve">Pour calculer le chiffre d’affaires réalisé par Lucie en région Ouest on appliquera la formule suivante </w:t>
      </w:r>
      <w:r w:rsidR="00282BD2">
        <w:t>pour un résultat de 19 500,00 €.</w:t>
      </w:r>
    </w:p>
    <w:p w14:paraId="4BC6FA42" w14:textId="17E5B3DD" w:rsidR="00003F1B" w:rsidRDefault="00003F1B" w:rsidP="00A94435">
      <w:pPr>
        <w:jc w:val="both"/>
      </w:pPr>
      <w:r w:rsidRPr="00003F1B">
        <w:t>=SOMME.SI.ENS(E</w:t>
      </w:r>
      <w:proofErr w:type="gramStart"/>
      <w:r w:rsidRPr="00003F1B">
        <w:t>3:E</w:t>
      </w:r>
      <w:proofErr w:type="gramEnd"/>
      <w:r w:rsidRPr="00003F1B">
        <w:t>22;B3:B22;"lucie";C3:C22;"ouest")</w:t>
      </w:r>
    </w:p>
    <w:p w14:paraId="46E0CA34" w14:textId="18175C26" w:rsidR="00282BD2" w:rsidRDefault="00282BD2" w:rsidP="00A94435">
      <w:pPr>
        <w:jc w:val="both"/>
      </w:pPr>
      <w:r>
        <w:t>Cette formule est constitué</w:t>
      </w:r>
      <w:r w:rsidR="001A6965">
        <w:t>e</w:t>
      </w:r>
      <w:r>
        <w:t xml:space="preserve"> de deux couples d’arguments.</w:t>
      </w:r>
    </w:p>
    <w:p w14:paraId="3A7887FC" w14:textId="77777777" w:rsidR="00BA502B" w:rsidRDefault="00282BD2" w:rsidP="00A94435">
      <w:pPr>
        <w:jc w:val="both"/>
      </w:pPr>
      <w:r>
        <w:t>E</w:t>
      </w:r>
      <w:proofErr w:type="gramStart"/>
      <w:r>
        <w:t>3:E</w:t>
      </w:r>
      <w:proofErr w:type="gramEnd"/>
      <w:r>
        <w:t>22 est la référence de la colonne dans laquelle se trouvent les montants à additionner.</w:t>
      </w:r>
    </w:p>
    <w:p w14:paraId="317D0A91" w14:textId="606FDD88" w:rsidR="00282BD2" w:rsidRDefault="00BA502B" w:rsidP="00A94435">
      <w:pPr>
        <w:jc w:val="both"/>
      </w:pPr>
      <w:r>
        <w:t>Elle</w:t>
      </w:r>
      <w:r w:rsidR="00282BD2">
        <w:t xml:space="preserve"> sera la même pour tous les couples d’arguments suivant.</w:t>
      </w:r>
    </w:p>
    <w:p w14:paraId="02F3AB03" w14:textId="583EEE8B" w:rsidR="00282BD2" w:rsidRDefault="00282BD2" w:rsidP="00A94435">
      <w:pPr>
        <w:jc w:val="both"/>
      </w:pPr>
      <w:r w:rsidRPr="00003F1B">
        <w:t>B</w:t>
      </w:r>
      <w:proofErr w:type="gramStart"/>
      <w:r w:rsidRPr="00003F1B">
        <w:t>3:B</w:t>
      </w:r>
      <w:proofErr w:type="gramEnd"/>
      <w:r w:rsidRPr="00003F1B">
        <w:t>22;"lucie"</w:t>
      </w:r>
      <w:r>
        <w:t xml:space="preserve"> est le couple d’arguments </w:t>
      </w:r>
      <w:r w:rsidR="00BA502B">
        <w:t xml:space="preserve">numéro </w:t>
      </w:r>
      <w:r>
        <w:t>1 qui demandera la somme du chiffre d’affaires réalisé par Lucie.</w:t>
      </w:r>
    </w:p>
    <w:p w14:paraId="07168063" w14:textId="4EC9FCB0" w:rsidR="00282BD2" w:rsidRDefault="00282BD2" w:rsidP="00A94435">
      <w:pPr>
        <w:jc w:val="both"/>
      </w:pPr>
      <w:r w:rsidRPr="00003F1B">
        <w:t>C</w:t>
      </w:r>
      <w:proofErr w:type="gramStart"/>
      <w:r w:rsidRPr="00003F1B">
        <w:t>3:</w:t>
      </w:r>
      <w:proofErr w:type="gramEnd"/>
      <w:r w:rsidRPr="00003F1B">
        <w:t>C22;"ouest"</w:t>
      </w:r>
      <w:r>
        <w:t xml:space="preserve"> est le couple d’arguments</w:t>
      </w:r>
      <w:r w:rsidR="001A6965">
        <w:t xml:space="preserve"> </w:t>
      </w:r>
      <w:r w:rsidR="00BA502B">
        <w:t xml:space="preserve">numéro </w:t>
      </w:r>
      <w:r w:rsidR="001A6965">
        <w:t>2</w:t>
      </w:r>
      <w:r>
        <w:t xml:space="preserve"> qui demandera à effectuer la somme du chiffre d’affaires réalisé en région Ouest.</w:t>
      </w:r>
    </w:p>
    <w:p w14:paraId="53BE3837" w14:textId="77777777" w:rsidR="00967CFA" w:rsidRDefault="00967CFA" w:rsidP="00A94435">
      <w:pPr>
        <w:jc w:val="both"/>
      </w:pPr>
    </w:p>
    <w:p w14:paraId="4D299672" w14:textId="75AE0553" w:rsidR="00BA502B" w:rsidRDefault="00967CFA" w:rsidP="00A94435">
      <w:pPr>
        <w:jc w:val="both"/>
      </w:pPr>
      <w:r>
        <w:rPr>
          <w:noProof/>
        </w:rPr>
        <w:drawing>
          <wp:anchor distT="0" distB="0" distL="114300" distR="114300" simplePos="0" relativeHeight="251660288" behindDoc="0" locked="0" layoutInCell="1" allowOverlap="1" wp14:anchorId="1C5816C0" wp14:editId="430874B9">
            <wp:simplePos x="0" y="0"/>
            <wp:positionH relativeFrom="column">
              <wp:posOffset>798489</wp:posOffset>
            </wp:positionH>
            <wp:positionV relativeFrom="paragraph">
              <wp:posOffset>132080</wp:posOffset>
            </wp:positionV>
            <wp:extent cx="627797" cy="626561"/>
            <wp:effectExtent l="0" t="0" r="1270" b="2540"/>
            <wp:wrapSquare wrapText="bothSides"/>
            <wp:docPr id="19687456" name="Image 1" descr="Une image contenant dessin, croquis, illustration,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7456" name="Image 1" descr="Une image contenant dessin, croquis, illustration, clipart&#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7797" cy="626561"/>
                    </a:xfrm>
                    <a:prstGeom prst="rect">
                      <a:avLst/>
                    </a:prstGeom>
                  </pic:spPr>
                </pic:pic>
              </a:graphicData>
            </a:graphic>
            <wp14:sizeRelH relativeFrom="page">
              <wp14:pctWidth>0</wp14:pctWidth>
            </wp14:sizeRelH>
            <wp14:sizeRelV relativeFrom="page">
              <wp14:pctHeight>0</wp14:pctHeight>
            </wp14:sizeRelV>
          </wp:anchor>
        </w:drawing>
      </w:r>
    </w:p>
    <w:p w14:paraId="024E6240" w14:textId="44608E4E" w:rsidR="00BA502B" w:rsidRDefault="00967CFA" w:rsidP="00967CFA">
      <w:pPr>
        <w:ind w:left="1985" w:right="1984"/>
        <w:jc w:val="both"/>
      </w:pPr>
      <w:r>
        <w:t xml:space="preserve">Pour un bon fonctionnement de la fonction </w:t>
      </w:r>
      <w:proofErr w:type="gramStart"/>
      <w:r>
        <w:t>SOMME.SI.ENS(</w:t>
      </w:r>
      <w:proofErr w:type="gramEnd"/>
      <w:r>
        <w:t>) on utilisera un seul critère par colonne.</w:t>
      </w:r>
    </w:p>
    <w:p w14:paraId="19312494" w14:textId="77777777" w:rsidR="00282BD2" w:rsidRDefault="00282BD2" w:rsidP="00A94435">
      <w:pPr>
        <w:jc w:val="both"/>
      </w:pPr>
    </w:p>
    <w:p w14:paraId="4989F359" w14:textId="77777777" w:rsidR="00324377" w:rsidRDefault="00324377">
      <w:pPr>
        <w:rPr>
          <w:b/>
          <w:bCs/>
        </w:rPr>
      </w:pPr>
      <w:r>
        <w:rPr>
          <w:b/>
          <w:bCs/>
        </w:rPr>
        <w:br w:type="page"/>
      </w:r>
    </w:p>
    <w:p w14:paraId="492D9C09" w14:textId="1297DDB9" w:rsidR="00E67FBA" w:rsidRDefault="00E67FBA" w:rsidP="00A94435">
      <w:pPr>
        <w:jc w:val="both"/>
        <w:rPr>
          <w:b/>
          <w:bCs/>
        </w:rPr>
      </w:pPr>
    </w:p>
    <w:p w14:paraId="12A405DE" w14:textId="6B8CDF46" w:rsidR="00E67FBA" w:rsidRDefault="00E67FBA" w:rsidP="00E67FBA">
      <w:pPr>
        <w:ind w:left="2268"/>
        <w:jc w:val="both"/>
      </w:pPr>
      <w:r>
        <w:t>Les opérateurs logiques utilisables dans les critères sont les suivant :</w:t>
      </w:r>
    </w:p>
    <w:p w14:paraId="62A963BC" w14:textId="0DD65C56" w:rsidR="00E67FBA" w:rsidRDefault="001C6980" w:rsidP="001C6980">
      <w:pPr>
        <w:ind w:left="2552"/>
        <w:jc w:val="both"/>
      </w:pPr>
      <w:r>
        <w:rPr>
          <w:rFonts w:ascii="Calibri" w:eastAsia="Times New Roman" w:hAnsi="Calibri" w:cs="Calibri"/>
          <w:noProof/>
          <w:lang w:eastAsia="fr-FR"/>
        </w:rPr>
        <w:drawing>
          <wp:anchor distT="0" distB="0" distL="114300" distR="114300" simplePos="0" relativeHeight="251670528" behindDoc="0" locked="0" layoutInCell="1" allowOverlap="1" wp14:anchorId="4832A100" wp14:editId="27529B5A">
            <wp:simplePos x="0" y="0"/>
            <wp:positionH relativeFrom="column">
              <wp:posOffset>34290</wp:posOffset>
            </wp:positionH>
            <wp:positionV relativeFrom="paragraph">
              <wp:posOffset>173355</wp:posOffset>
            </wp:positionV>
            <wp:extent cx="1179830" cy="394970"/>
            <wp:effectExtent l="0" t="304800" r="20320" b="309880"/>
            <wp:wrapSquare wrapText="bothSides"/>
            <wp:docPr id="1539188321" name="Image 1539188321" descr="Une image contenant Police, logo, Graphique,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567843" name="Image 2" descr="Une image contenant Police, logo, Graphique, symbole&#10;&#10;Description générée automatiquement"/>
                    <pic:cNvPicPr/>
                  </pic:nvPicPr>
                  <pic:blipFill>
                    <a:blip r:embed="rId12" cstate="print">
                      <a:extLst>
                        <a:ext uri="{28A0092B-C50C-407E-A947-70E740481C1C}">
                          <a14:useLocalDpi xmlns:a14="http://schemas.microsoft.com/office/drawing/2010/main" val="0"/>
                        </a:ext>
                      </a:extLst>
                    </a:blip>
                    <a:stretch>
                      <a:fillRect/>
                    </a:stretch>
                  </pic:blipFill>
                  <pic:spPr>
                    <a:xfrm rot="19575983">
                      <a:off x="0" y="0"/>
                      <a:ext cx="1179830" cy="394970"/>
                    </a:xfrm>
                    <a:prstGeom prst="rect">
                      <a:avLst/>
                    </a:prstGeom>
                  </pic:spPr>
                </pic:pic>
              </a:graphicData>
            </a:graphic>
            <wp14:sizeRelH relativeFrom="page">
              <wp14:pctWidth>0</wp14:pctWidth>
            </wp14:sizeRelH>
            <wp14:sizeRelV relativeFrom="page">
              <wp14:pctHeight>0</wp14:pctHeight>
            </wp14:sizeRelV>
          </wp:anchor>
        </w:drawing>
      </w:r>
      <w:r w:rsidR="00E67FBA">
        <w:t>= est égal à</w:t>
      </w:r>
    </w:p>
    <w:p w14:paraId="291F061C" w14:textId="5813E21D" w:rsidR="00E67FBA" w:rsidRDefault="00E67FBA" w:rsidP="001C6980">
      <w:pPr>
        <w:ind w:left="2552"/>
        <w:jc w:val="both"/>
      </w:pPr>
      <w:r>
        <w:t xml:space="preserve">&gt; strictement supérieur à </w:t>
      </w:r>
    </w:p>
    <w:p w14:paraId="535FCA28" w14:textId="24B877F4" w:rsidR="00E67FBA" w:rsidRDefault="00E67FBA" w:rsidP="001C6980">
      <w:pPr>
        <w:ind w:left="2552"/>
        <w:jc w:val="both"/>
      </w:pPr>
      <w:r>
        <w:t xml:space="preserve">&lt; </w:t>
      </w:r>
      <w:proofErr w:type="gramStart"/>
      <w:r>
        <w:t>strictement</w:t>
      </w:r>
      <w:proofErr w:type="gramEnd"/>
      <w:r>
        <w:t xml:space="preserve"> inférieur à</w:t>
      </w:r>
    </w:p>
    <w:p w14:paraId="37A239E6" w14:textId="510DBC10" w:rsidR="00E67FBA" w:rsidRDefault="00E67FBA" w:rsidP="001C6980">
      <w:pPr>
        <w:ind w:left="2552"/>
        <w:jc w:val="both"/>
      </w:pPr>
      <w:r>
        <w:t>&gt;= supérieur ou égal à</w:t>
      </w:r>
    </w:p>
    <w:p w14:paraId="40FFBBEC" w14:textId="1515FFD8" w:rsidR="00E67FBA" w:rsidRDefault="00E67FBA" w:rsidP="001C6980">
      <w:pPr>
        <w:ind w:left="2552"/>
        <w:jc w:val="both"/>
      </w:pPr>
      <w:r>
        <w:t>&lt;= inférieur ou égal à</w:t>
      </w:r>
    </w:p>
    <w:p w14:paraId="3BBA8A41" w14:textId="66081B52" w:rsidR="00E67FBA" w:rsidRDefault="00E67FBA" w:rsidP="001C6980">
      <w:pPr>
        <w:ind w:left="2552"/>
        <w:jc w:val="both"/>
      </w:pPr>
      <w:r>
        <w:t>&lt;&gt; différent de</w:t>
      </w:r>
    </w:p>
    <w:p w14:paraId="116F0746" w14:textId="77777777" w:rsidR="00E67FBA" w:rsidRDefault="00E67FBA" w:rsidP="00A94435">
      <w:pPr>
        <w:jc w:val="both"/>
        <w:rPr>
          <w:b/>
          <w:bCs/>
        </w:rPr>
      </w:pPr>
    </w:p>
    <w:p w14:paraId="3C851861" w14:textId="4D42A98B" w:rsidR="00967CFA" w:rsidRPr="00A53569" w:rsidRDefault="00967CFA" w:rsidP="00A94435">
      <w:pPr>
        <w:jc w:val="both"/>
        <w:rPr>
          <w:b/>
          <w:bCs/>
        </w:rPr>
      </w:pPr>
      <w:r w:rsidRPr="00A53569">
        <w:rPr>
          <w:b/>
          <w:bCs/>
        </w:rPr>
        <w:t>Utilisation de critères textuels</w:t>
      </w:r>
    </w:p>
    <w:p w14:paraId="10B99B00" w14:textId="056F4E6D" w:rsidR="00967CFA" w:rsidRDefault="00967CFA" w:rsidP="00A94435">
      <w:pPr>
        <w:jc w:val="both"/>
      </w:pPr>
      <w:r>
        <w:t>Si le critère est textuel, il ne faut pas appliquer deux critères dans la même colonne, la fonction renverrait le résultat 0.</w:t>
      </w:r>
    </w:p>
    <w:p w14:paraId="17F3ED02" w14:textId="523F8B36" w:rsidR="00967CFA" w:rsidRDefault="00967CFA" w:rsidP="00A94435">
      <w:pPr>
        <w:jc w:val="both"/>
      </w:pPr>
      <w:r>
        <w:t xml:space="preserve">Cela vient du fait que dans la fonction </w:t>
      </w:r>
      <w:proofErr w:type="gramStart"/>
      <w:r>
        <w:t>SOMME.SI.ENS(</w:t>
      </w:r>
      <w:proofErr w:type="gramEnd"/>
      <w:r>
        <w:t>) chaque critère est associé au</w:t>
      </w:r>
      <w:r w:rsidR="000858DC">
        <w:t>x</w:t>
      </w:r>
      <w:r>
        <w:t xml:space="preserve"> autres</w:t>
      </w:r>
      <w:r w:rsidR="00A53569">
        <w:t xml:space="preserve"> </w:t>
      </w:r>
      <w:r>
        <w:t xml:space="preserve"> par un ET implicite et il faudrait un OU pour calculer, par exemple, le chiffre d’affaires réalisé </w:t>
      </w:r>
      <w:r w:rsidR="00A53569">
        <w:t xml:space="preserve">à la fois </w:t>
      </w:r>
      <w:r>
        <w:t xml:space="preserve">par Lucie et </w:t>
      </w:r>
      <w:r w:rsidR="00A53569">
        <w:t xml:space="preserve">par </w:t>
      </w:r>
      <w:r>
        <w:t>Maria.</w:t>
      </w:r>
    </w:p>
    <w:p w14:paraId="08547397" w14:textId="27C20E40" w:rsidR="00C60690" w:rsidRDefault="00C60690" w:rsidP="00A94435">
      <w:pPr>
        <w:jc w:val="both"/>
      </w:pPr>
      <w:r>
        <w:t>La formule suivante renvoie 0 parce que les deux critères textuels sont vérifiés dans la même colonne.</w:t>
      </w:r>
    </w:p>
    <w:p w14:paraId="33FE170C" w14:textId="2C806A7B" w:rsidR="00C60690" w:rsidRDefault="00C60690" w:rsidP="00A94435">
      <w:pPr>
        <w:jc w:val="both"/>
      </w:pPr>
      <w:r w:rsidRPr="00C60690">
        <w:t>=SOMME.SI.ENS(E</w:t>
      </w:r>
      <w:proofErr w:type="gramStart"/>
      <w:r w:rsidRPr="00C60690">
        <w:t>3:E</w:t>
      </w:r>
      <w:proofErr w:type="gramEnd"/>
      <w:r w:rsidRPr="00C60690">
        <w:t>22;B3:B22;"Lucie";B3:B22;"Maria")</w:t>
      </w:r>
    </w:p>
    <w:p w14:paraId="18DA6161" w14:textId="307A2F31" w:rsidR="00983D3F" w:rsidRDefault="00983D3F" w:rsidP="00A94435">
      <w:pPr>
        <w:jc w:val="both"/>
      </w:pPr>
      <w:r>
        <w:t>Avec un ET implicite, il n’est pas possible de demander le Chiffre d’affaires de Lucie et de Maria car si nous avons affaire au chiffre d’affaires de Lucie il ne peut pas être en même temps celui de Maria.</w:t>
      </w:r>
    </w:p>
    <w:p w14:paraId="2CC3B300" w14:textId="32FDC642" w:rsidR="00983D3F" w:rsidRDefault="00983D3F" w:rsidP="00A94435">
      <w:pPr>
        <w:jc w:val="both"/>
      </w:pPr>
      <w:r>
        <w:t>Il faudrait un OU pour demander l’addition soit de Lucie soit de Maria.</w:t>
      </w:r>
    </w:p>
    <w:p w14:paraId="6B60B519" w14:textId="3B007F80" w:rsidR="00C60690" w:rsidRDefault="00C60690" w:rsidP="00A94435">
      <w:pPr>
        <w:jc w:val="both"/>
      </w:pPr>
      <w:r>
        <w:t xml:space="preserve">Nous pourrions remplacer cette formule par la suivante qui additionne le résultat de deux fonctions </w:t>
      </w:r>
      <w:proofErr w:type="gramStart"/>
      <w:r>
        <w:t>SOMME.SI(</w:t>
      </w:r>
      <w:proofErr w:type="gramEnd"/>
      <w:r>
        <w:t xml:space="preserve">) et renvoie 50 600,00 €. </w:t>
      </w:r>
    </w:p>
    <w:p w14:paraId="5254BEF7" w14:textId="67615707" w:rsidR="00C60690" w:rsidRDefault="00C60690" w:rsidP="00C60690">
      <w:pPr>
        <w:spacing w:line="240" w:lineRule="auto"/>
        <w:jc w:val="both"/>
        <w:rPr>
          <w:rFonts w:eastAsia="Times New Roman" w:cs="Arial"/>
          <w:color w:val="000000"/>
          <w:kern w:val="0"/>
          <w:lang w:eastAsia="fr-FR"/>
          <w14:ligatures w14:val="none"/>
        </w:rPr>
      </w:pPr>
      <w:r w:rsidRPr="00C60690">
        <w:rPr>
          <w:rFonts w:eastAsia="Times New Roman" w:cs="Arial"/>
          <w:color w:val="000000"/>
          <w:kern w:val="0"/>
          <w:lang w:eastAsia="fr-FR"/>
          <w14:ligatures w14:val="none"/>
        </w:rPr>
        <w:t>=SOMME.SI(B</w:t>
      </w:r>
      <w:proofErr w:type="gramStart"/>
      <w:r w:rsidRPr="00C60690">
        <w:rPr>
          <w:rFonts w:eastAsia="Times New Roman" w:cs="Arial"/>
          <w:color w:val="000000"/>
          <w:kern w:val="0"/>
          <w:lang w:eastAsia="fr-FR"/>
          <w14:ligatures w14:val="none"/>
        </w:rPr>
        <w:t>3:B</w:t>
      </w:r>
      <w:proofErr w:type="gramEnd"/>
      <w:r w:rsidRPr="00C60690">
        <w:rPr>
          <w:rFonts w:eastAsia="Times New Roman" w:cs="Arial"/>
          <w:color w:val="000000"/>
          <w:kern w:val="0"/>
          <w:lang w:eastAsia="fr-FR"/>
          <w14:ligatures w14:val="none"/>
        </w:rPr>
        <w:t>22;"</w:t>
      </w:r>
      <w:r w:rsidR="00F050B5">
        <w:rPr>
          <w:rFonts w:eastAsia="Times New Roman" w:cs="Arial"/>
          <w:color w:val="000000"/>
          <w:kern w:val="0"/>
          <w:lang w:eastAsia="fr-FR"/>
          <w14:ligatures w14:val="none"/>
        </w:rPr>
        <w:t>Lucie</w:t>
      </w:r>
      <w:r w:rsidRPr="00C60690">
        <w:rPr>
          <w:rFonts w:eastAsia="Times New Roman" w:cs="Arial"/>
          <w:color w:val="000000"/>
          <w:kern w:val="0"/>
          <w:lang w:eastAsia="fr-FR"/>
          <w14:ligatures w14:val="none"/>
        </w:rPr>
        <w:t>";E3:E22)+SOMME.SI(B3:B22;"Maria";E3:E22)</w:t>
      </w:r>
    </w:p>
    <w:p w14:paraId="7D207164" w14:textId="22A54348" w:rsidR="00A53569" w:rsidRDefault="00A53569" w:rsidP="00C60690">
      <w:pPr>
        <w:spacing w:line="240" w:lineRule="auto"/>
        <w:jc w:val="both"/>
        <w:rPr>
          <w:rFonts w:eastAsia="Times New Roman" w:cs="Arial"/>
          <w:color w:val="000000"/>
          <w:kern w:val="0"/>
          <w:lang w:eastAsia="fr-FR"/>
          <w14:ligatures w14:val="none"/>
        </w:rPr>
      </w:pPr>
      <w:r>
        <w:rPr>
          <w:rFonts w:eastAsia="Times New Roman" w:cs="Arial"/>
          <w:color w:val="000000"/>
          <w:kern w:val="0"/>
          <w:lang w:eastAsia="fr-FR"/>
          <w14:ligatures w14:val="none"/>
        </w:rPr>
        <w:t xml:space="preserve">Il est également possible d’utiliser deux fonctions </w:t>
      </w:r>
      <w:proofErr w:type="gramStart"/>
      <w:r>
        <w:rPr>
          <w:rFonts w:eastAsia="Times New Roman" w:cs="Arial"/>
          <w:color w:val="000000"/>
          <w:kern w:val="0"/>
          <w:lang w:eastAsia="fr-FR"/>
          <w14:ligatures w14:val="none"/>
        </w:rPr>
        <w:t>SOMME.SI(</w:t>
      </w:r>
      <w:proofErr w:type="gramEnd"/>
      <w:r>
        <w:rPr>
          <w:rFonts w:eastAsia="Times New Roman" w:cs="Arial"/>
          <w:color w:val="000000"/>
          <w:kern w:val="0"/>
          <w:lang w:eastAsia="fr-FR"/>
          <w14:ligatures w14:val="none"/>
        </w:rPr>
        <w:t>) dans deux cellules différentes et d</w:t>
      </w:r>
      <w:r w:rsidR="000858DC">
        <w:rPr>
          <w:rFonts w:eastAsia="Times New Roman" w:cs="Arial"/>
          <w:color w:val="000000"/>
          <w:kern w:val="0"/>
          <w:lang w:eastAsia="fr-FR"/>
          <w14:ligatures w14:val="none"/>
        </w:rPr>
        <w:t>e les additionner</w:t>
      </w:r>
      <w:r>
        <w:rPr>
          <w:rFonts w:eastAsia="Times New Roman" w:cs="Arial"/>
          <w:color w:val="000000"/>
          <w:kern w:val="0"/>
          <w:lang w:eastAsia="fr-FR"/>
          <w14:ligatures w14:val="none"/>
        </w:rPr>
        <w:t>.</w:t>
      </w:r>
    </w:p>
    <w:p w14:paraId="21EE9C83" w14:textId="504E8AF7" w:rsidR="001A10EF" w:rsidRDefault="001A10EF" w:rsidP="00D11F2D">
      <w:pPr>
        <w:rPr>
          <w:rFonts w:ascii="Calibri" w:eastAsia="Times New Roman" w:hAnsi="Calibri" w:cs="Calibri"/>
          <w:lang w:eastAsia="fr-FR"/>
        </w:rPr>
      </w:pPr>
    </w:p>
    <w:p w14:paraId="64CAC0F5" w14:textId="5146844A" w:rsidR="008615CF" w:rsidRDefault="008615CF" w:rsidP="008615CF">
      <w:pPr>
        <w:rPr>
          <w:rFonts w:ascii="Calibri" w:eastAsia="Times New Roman" w:hAnsi="Calibri" w:cs="Calibri"/>
          <w:lang w:eastAsia="fr-FR"/>
        </w:rPr>
      </w:pPr>
    </w:p>
    <w:p w14:paraId="00DC7FA7" w14:textId="59DDA91D" w:rsidR="007C547D" w:rsidRDefault="007C547D" w:rsidP="007C547D">
      <w:pPr>
        <w:ind w:left="1985" w:right="1984"/>
        <w:jc w:val="both"/>
        <w:rPr>
          <w:rFonts w:ascii="Calibri" w:eastAsia="Times New Roman" w:hAnsi="Calibri" w:cs="Calibri"/>
          <w:b/>
          <w:bCs/>
          <w:lang w:eastAsia="fr-FR"/>
        </w:rPr>
      </w:pPr>
      <w:r w:rsidRPr="007C547D">
        <w:rPr>
          <w:noProof/>
        </w:rPr>
        <w:drawing>
          <wp:anchor distT="0" distB="0" distL="114300" distR="114300" simplePos="0" relativeHeight="251663360" behindDoc="0" locked="0" layoutInCell="1" allowOverlap="1" wp14:anchorId="4CDD19F5" wp14:editId="258E46F7">
            <wp:simplePos x="0" y="0"/>
            <wp:positionH relativeFrom="column">
              <wp:posOffset>474193</wp:posOffset>
            </wp:positionH>
            <wp:positionV relativeFrom="paragraph">
              <wp:posOffset>74115</wp:posOffset>
            </wp:positionV>
            <wp:extent cx="627380" cy="626110"/>
            <wp:effectExtent l="0" t="0" r="1270" b="2540"/>
            <wp:wrapSquare wrapText="bothSides"/>
            <wp:docPr id="929439091" name="Image 929439091" descr="Une image contenant dessin, croquis, illustration,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7456" name="Image 1" descr="Une image contenant dessin, croquis, illustration, clipart&#10;&#10;Description générée automatiquemen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27380" cy="626110"/>
                    </a:xfrm>
                    <a:prstGeom prst="rect">
                      <a:avLst/>
                    </a:prstGeom>
                  </pic:spPr>
                </pic:pic>
              </a:graphicData>
            </a:graphic>
            <wp14:sizeRelH relativeFrom="page">
              <wp14:pctWidth>0</wp14:pctWidth>
            </wp14:sizeRelH>
            <wp14:sizeRelV relativeFrom="page">
              <wp14:pctHeight>0</wp14:pctHeight>
            </wp14:sizeRelV>
          </wp:anchor>
        </w:drawing>
      </w:r>
      <w:r w:rsidRPr="007C547D">
        <w:rPr>
          <w:rFonts w:ascii="Calibri" w:eastAsia="Times New Roman" w:hAnsi="Calibri" w:cs="Calibri"/>
          <w:lang w:eastAsia="fr-FR"/>
        </w:rPr>
        <w:t>On ne</w:t>
      </w:r>
      <w:r>
        <w:rPr>
          <w:rFonts w:ascii="Calibri" w:eastAsia="Times New Roman" w:hAnsi="Calibri" w:cs="Calibri"/>
          <w:b/>
          <w:bCs/>
          <w:lang w:eastAsia="fr-FR"/>
        </w:rPr>
        <w:t xml:space="preserve"> </w:t>
      </w:r>
      <w:r w:rsidRPr="007C547D">
        <w:rPr>
          <w:rFonts w:ascii="Calibri" w:eastAsia="Times New Roman" w:hAnsi="Calibri" w:cs="Calibri"/>
          <w:lang w:eastAsia="fr-FR"/>
        </w:rPr>
        <w:t>peut pas</w:t>
      </w:r>
      <w:r>
        <w:rPr>
          <w:rFonts w:ascii="Calibri" w:eastAsia="Times New Roman" w:hAnsi="Calibri" w:cs="Calibri"/>
          <w:lang w:eastAsia="fr-FR"/>
        </w:rPr>
        <w:t xml:space="preserve"> utiliser deux critères textuels (ou plus) dans la même colonne, Excel renvoie 0, car la fonction </w:t>
      </w:r>
      <w:proofErr w:type="gramStart"/>
      <w:r>
        <w:rPr>
          <w:rFonts w:ascii="Calibri" w:eastAsia="Times New Roman" w:hAnsi="Calibri" w:cs="Calibri"/>
          <w:lang w:eastAsia="fr-FR"/>
        </w:rPr>
        <w:t>SOMME.SI.ENS(</w:t>
      </w:r>
      <w:proofErr w:type="gramEnd"/>
      <w:r>
        <w:rPr>
          <w:rFonts w:ascii="Calibri" w:eastAsia="Times New Roman" w:hAnsi="Calibri" w:cs="Calibri"/>
          <w:lang w:eastAsia="fr-FR"/>
        </w:rPr>
        <w:t>) utilise un ET implicite entre chaque couple d’arguments alors qu’il faudrait un OU.</w:t>
      </w:r>
    </w:p>
    <w:p w14:paraId="49E69EDF" w14:textId="77777777" w:rsidR="007C547D" w:rsidRDefault="007C547D" w:rsidP="008615CF">
      <w:pPr>
        <w:rPr>
          <w:rFonts w:ascii="Calibri" w:eastAsia="Times New Roman" w:hAnsi="Calibri" w:cs="Calibri"/>
          <w:b/>
          <w:bCs/>
          <w:lang w:eastAsia="fr-FR"/>
        </w:rPr>
      </w:pPr>
    </w:p>
    <w:p w14:paraId="055D3CDE" w14:textId="77777777" w:rsidR="007C547D" w:rsidRDefault="007C547D" w:rsidP="008615CF">
      <w:pPr>
        <w:rPr>
          <w:rFonts w:ascii="Calibri" w:eastAsia="Times New Roman" w:hAnsi="Calibri" w:cs="Calibri"/>
          <w:b/>
          <w:bCs/>
          <w:lang w:eastAsia="fr-FR"/>
        </w:rPr>
      </w:pPr>
    </w:p>
    <w:p w14:paraId="1D9ECB17" w14:textId="77777777" w:rsidR="007C547D" w:rsidRDefault="007C547D" w:rsidP="008615CF">
      <w:pPr>
        <w:rPr>
          <w:rFonts w:ascii="Calibri" w:eastAsia="Times New Roman" w:hAnsi="Calibri" w:cs="Calibri"/>
          <w:b/>
          <w:bCs/>
          <w:lang w:eastAsia="fr-FR"/>
        </w:rPr>
      </w:pPr>
    </w:p>
    <w:p w14:paraId="6A8D9F7E" w14:textId="64F4C7B8" w:rsidR="008615CF" w:rsidRPr="00846389" w:rsidRDefault="008615CF" w:rsidP="008615CF">
      <w:pPr>
        <w:rPr>
          <w:rFonts w:ascii="Calibri" w:eastAsia="Times New Roman" w:hAnsi="Calibri" w:cs="Calibri"/>
          <w:b/>
          <w:bCs/>
          <w:lang w:eastAsia="fr-FR"/>
        </w:rPr>
      </w:pPr>
      <w:r w:rsidRPr="00846389">
        <w:rPr>
          <w:rFonts w:ascii="Calibri" w:eastAsia="Times New Roman" w:hAnsi="Calibri" w:cs="Calibri"/>
          <w:b/>
          <w:bCs/>
          <w:lang w:eastAsia="fr-FR"/>
        </w:rPr>
        <w:t>Utilisation de critères numériques.</w:t>
      </w:r>
    </w:p>
    <w:p w14:paraId="012E4A97" w14:textId="46CF247D" w:rsidR="00C66561" w:rsidRDefault="008615CF" w:rsidP="008315B3">
      <w:pPr>
        <w:jc w:val="both"/>
        <w:rPr>
          <w:rFonts w:ascii="Calibri" w:eastAsia="Times New Roman" w:hAnsi="Calibri" w:cs="Calibri"/>
          <w:lang w:eastAsia="fr-FR"/>
        </w:rPr>
      </w:pPr>
      <w:r>
        <w:rPr>
          <w:rFonts w:ascii="Calibri" w:eastAsia="Times New Roman" w:hAnsi="Calibri" w:cs="Calibri"/>
          <w:lang w:eastAsia="fr-FR"/>
        </w:rPr>
        <w:t xml:space="preserve">Il serait possible d’utiliser deux critères numériques dans la même colonne pour effectuer des sommes </w:t>
      </w:r>
      <w:r w:rsidR="00983D3F">
        <w:rPr>
          <w:rFonts w:ascii="Calibri" w:eastAsia="Times New Roman" w:hAnsi="Calibri" w:cs="Calibri"/>
          <w:lang w:eastAsia="fr-FR"/>
        </w:rPr>
        <w:t>de borne à borne</w:t>
      </w:r>
      <w:r>
        <w:rPr>
          <w:rFonts w:ascii="Calibri" w:eastAsia="Times New Roman" w:hAnsi="Calibri" w:cs="Calibri"/>
          <w:lang w:eastAsia="fr-FR"/>
        </w:rPr>
        <w:t>. Nous pourrions, par exemple, avoir besoin d’additionner tous les montants entre 3</w:t>
      </w:r>
      <w:r w:rsidR="00C66561">
        <w:rPr>
          <w:rFonts w:ascii="Calibri" w:eastAsia="Times New Roman" w:hAnsi="Calibri" w:cs="Calibri"/>
          <w:lang w:eastAsia="fr-FR"/>
        </w:rPr>
        <w:t> </w:t>
      </w:r>
      <w:r>
        <w:rPr>
          <w:rFonts w:ascii="Calibri" w:eastAsia="Times New Roman" w:hAnsi="Calibri" w:cs="Calibri"/>
          <w:lang w:eastAsia="fr-FR"/>
        </w:rPr>
        <w:t>000</w:t>
      </w:r>
      <w:r w:rsidR="00C66561">
        <w:rPr>
          <w:rFonts w:ascii="Calibri" w:eastAsia="Times New Roman" w:hAnsi="Calibri" w:cs="Calibri"/>
          <w:lang w:eastAsia="fr-FR"/>
        </w:rPr>
        <w:t>,00</w:t>
      </w:r>
      <w:r>
        <w:rPr>
          <w:rFonts w:ascii="Calibri" w:eastAsia="Times New Roman" w:hAnsi="Calibri" w:cs="Calibri"/>
          <w:lang w:eastAsia="fr-FR"/>
        </w:rPr>
        <w:t xml:space="preserve"> € et 5 000,00 €. </w:t>
      </w:r>
      <w:r w:rsidR="00C66561">
        <w:rPr>
          <w:rFonts w:ascii="Calibri" w:eastAsia="Times New Roman" w:hAnsi="Calibri" w:cs="Calibri"/>
          <w:lang w:eastAsia="fr-FR"/>
        </w:rPr>
        <w:t>La formule suivante renvoie un résultat de 21 700,00 €.</w:t>
      </w:r>
    </w:p>
    <w:p w14:paraId="46F7BFE3" w14:textId="4B6BC9EC" w:rsidR="008615CF" w:rsidRDefault="008615CF" w:rsidP="008315B3">
      <w:pPr>
        <w:jc w:val="both"/>
        <w:rPr>
          <w:rFonts w:ascii="Calibri" w:eastAsia="Times New Roman" w:hAnsi="Calibri" w:cs="Calibri"/>
          <w:lang w:eastAsia="fr-FR"/>
        </w:rPr>
      </w:pPr>
      <w:r w:rsidRPr="008615CF">
        <w:rPr>
          <w:rFonts w:ascii="Calibri" w:eastAsia="Times New Roman" w:hAnsi="Calibri" w:cs="Calibri"/>
          <w:lang w:eastAsia="fr-FR"/>
        </w:rPr>
        <w:t>=SOMME.SI.ENS(E</w:t>
      </w:r>
      <w:proofErr w:type="gramStart"/>
      <w:r w:rsidRPr="008615CF">
        <w:rPr>
          <w:rFonts w:ascii="Calibri" w:eastAsia="Times New Roman" w:hAnsi="Calibri" w:cs="Calibri"/>
          <w:lang w:eastAsia="fr-FR"/>
        </w:rPr>
        <w:t>3:E</w:t>
      </w:r>
      <w:proofErr w:type="gramEnd"/>
      <w:r w:rsidRPr="008615CF">
        <w:rPr>
          <w:rFonts w:ascii="Calibri" w:eastAsia="Times New Roman" w:hAnsi="Calibri" w:cs="Calibri"/>
          <w:lang w:eastAsia="fr-FR"/>
        </w:rPr>
        <w:t>22;E3:E22;"&gt;=3000";E3:E22;"&lt;=5000")</w:t>
      </w:r>
    </w:p>
    <w:p w14:paraId="3A2F64FD" w14:textId="65A99EEB" w:rsidR="00C66561" w:rsidRDefault="00C66561" w:rsidP="008315B3">
      <w:pPr>
        <w:jc w:val="both"/>
        <w:rPr>
          <w:rFonts w:ascii="Calibri" w:eastAsia="Times New Roman" w:hAnsi="Calibri" w:cs="Calibri"/>
          <w:lang w:eastAsia="fr-FR"/>
        </w:rPr>
      </w:pPr>
      <w:r>
        <w:rPr>
          <w:rFonts w:ascii="Calibri" w:eastAsia="Times New Roman" w:hAnsi="Calibri" w:cs="Calibri"/>
          <w:lang w:eastAsia="fr-FR"/>
        </w:rPr>
        <w:t>Dans la même idée, je vous propose de faire la somme du chiffre d’affaires réalisé au mois de mars.</w:t>
      </w:r>
    </w:p>
    <w:p w14:paraId="0E5C87D7" w14:textId="1085C6C3" w:rsidR="00C66561" w:rsidRDefault="00C66561" w:rsidP="008315B3">
      <w:pPr>
        <w:jc w:val="both"/>
        <w:rPr>
          <w:rFonts w:ascii="Calibri" w:eastAsia="Times New Roman" w:hAnsi="Calibri" w:cs="Calibri"/>
          <w:lang w:eastAsia="fr-FR"/>
        </w:rPr>
      </w:pPr>
      <w:r>
        <w:rPr>
          <w:rFonts w:ascii="Calibri" w:eastAsia="Times New Roman" w:hAnsi="Calibri" w:cs="Calibri"/>
          <w:lang w:eastAsia="fr-FR"/>
        </w:rPr>
        <w:t>La formule suivante renvoie 31 700,00 €.</w:t>
      </w:r>
    </w:p>
    <w:p w14:paraId="2755F553" w14:textId="28652E0A" w:rsidR="00C66561" w:rsidRDefault="00C66561" w:rsidP="008315B3">
      <w:pPr>
        <w:jc w:val="both"/>
        <w:rPr>
          <w:rFonts w:ascii="Calibri" w:eastAsia="Times New Roman" w:hAnsi="Calibri" w:cs="Calibri"/>
          <w:lang w:eastAsia="fr-FR"/>
        </w:rPr>
      </w:pPr>
      <w:r w:rsidRPr="00C66561">
        <w:rPr>
          <w:rFonts w:ascii="Calibri" w:eastAsia="Times New Roman" w:hAnsi="Calibri" w:cs="Calibri"/>
          <w:lang w:eastAsia="fr-FR"/>
        </w:rPr>
        <w:t>=SOMME.SI.ENS(E</w:t>
      </w:r>
      <w:proofErr w:type="gramStart"/>
      <w:r w:rsidRPr="00C66561">
        <w:rPr>
          <w:rFonts w:ascii="Calibri" w:eastAsia="Times New Roman" w:hAnsi="Calibri" w:cs="Calibri"/>
          <w:lang w:eastAsia="fr-FR"/>
        </w:rPr>
        <w:t>3:E</w:t>
      </w:r>
      <w:proofErr w:type="gramEnd"/>
      <w:r w:rsidRPr="00C66561">
        <w:rPr>
          <w:rFonts w:ascii="Calibri" w:eastAsia="Times New Roman" w:hAnsi="Calibri" w:cs="Calibri"/>
          <w:lang w:eastAsia="fr-FR"/>
        </w:rPr>
        <w:t>22;A3:A22;"&gt;=1/3/2023";A3:A22;"&lt;=31/3/2023")</w:t>
      </w:r>
    </w:p>
    <w:p w14:paraId="47D96158" w14:textId="283E98EF" w:rsidR="00C66561" w:rsidRDefault="00C66561" w:rsidP="008315B3">
      <w:pPr>
        <w:jc w:val="both"/>
        <w:rPr>
          <w:rFonts w:ascii="Calibri" w:eastAsia="Times New Roman" w:hAnsi="Calibri" w:cs="Calibri"/>
          <w:lang w:eastAsia="fr-FR"/>
        </w:rPr>
      </w:pPr>
      <w:r>
        <w:rPr>
          <w:rFonts w:ascii="Calibri" w:eastAsia="Times New Roman" w:hAnsi="Calibri" w:cs="Calibri"/>
          <w:lang w:eastAsia="fr-FR"/>
        </w:rPr>
        <w:t xml:space="preserve">Il est important d’utiliser &gt;= </w:t>
      </w:r>
      <w:r w:rsidR="00846389">
        <w:rPr>
          <w:rFonts w:ascii="Calibri" w:eastAsia="Times New Roman" w:hAnsi="Calibri" w:cs="Calibri"/>
          <w:lang w:eastAsia="fr-FR"/>
        </w:rPr>
        <w:t>« </w:t>
      </w:r>
      <w:r>
        <w:rPr>
          <w:rFonts w:ascii="Calibri" w:eastAsia="Times New Roman" w:hAnsi="Calibri" w:cs="Calibri"/>
          <w:lang w:eastAsia="fr-FR"/>
        </w:rPr>
        <w:t>supérieur ou égal à » et &lt;= « inférieur ou égal à » sous peine de perdre deux jours de chiffre d’affaires dans le résultat final.</w:t>
      </w:r>
    </w:p>
    <w:p w14:paraId="75B40C7A" w14:textId="51EDE6D6" w:rsidR="00846389" w:rsidRDefault="00846389" w:rsidP="00C66561">
      <w:pPr>
        <w:rPr>
          <w:rFonts w:ascii="Calibri" w:eastAsia="Times New Roman" w:hAnsi="Calibri" w:cs="Calibri"/>
          <w:lang w:eastAsia="fr-FR"/>
        </w:rPr>
      </w:pPr>
    </w:p>
    <w:p w14:paraId="62485E61" w14:textId="3EA17E21" w:rsidR="00846389" w:rsidRDefault="004C4762" w:rsidP="001F19F0">
      <w:pPr>
        <w:jc w:val="both"/>
        <w:rPr>
          <w:rFonts w:ascii="Calibri" w:eastAsia="Times New Roman" w:hAnsi="Calibri" w:cs="Calibri"/>
          <w:lang w:eastAsia="fr-FR"/>
        </w:rPr>
      </w:pPr>
      <w:r>
        <w:rPr>
          <w:rFonts w:ascii="Calibri" w:eastAsia="Times New Roman" w:hAnsi="Calibri" w:cs="Calibri"/>
          <w:noProof/>
          <w:lang w:eastAsia="fr-FR"/>
        </w:rPr>
        <w:drawing>
          <wp:anchor distT="0" distB="0" distL="114300" distR="114300" simplePos="0" relativeHeight="251666432" behindDoc="0" locked="0" layoutInCell="1" allowOverlap="1" wp14:anchorId="54708863" wp14:editId="35660ECD">
            <wp:simplePos x="0" y="0"/>
            <wp:positionH relativeFrom="column">
              <wp:posOffset>-468</wp:posOffset>
            </wp:positionH>
            <wp:positionV relativeFrom="paragraph">
              <wp:posOffset>-593</wp:posOffset>
            </wp:positionV>
            <wp:extent cx="1180107" cy="395445"/>
            <wp:effectExtent l="0" t="0" r="1270" b="5080"/>
            <wp:wrapSquare wrapText="bothSides"/>
            <wp:docPr id="2081567843" name="Image 2" descr="Une image contenant Police, logo, Graphique,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567843" name="Image 2" descr="Une image contenant Police, logo, Graphique, symbole&#10;&#10;Description générée automatiquemen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80107" cy="395445"/>
                    </a:xfrm>
                    <a:prstGeom prst="rect">
                      <a:avLst/>
                    </a:prstGeom>
                  </pic:spPr>
                </pic:pic>
              </a:graphicData>
            </a:graphic>
            <wp14:sizeRelH relativeFrom="page">
              <wp14:pctWidth>0</wp14:pctWidth>
            </wp14:sizeRelH>
            <wp14:sizeRelV relativeFrom="page">
              <wp14:pctHeight>0</wp14:pctHeight>
            </wp14:sizeRelV>
          </wp:anchor>
        </w:drawing>
      </w:r>
      <w:r w:rsidR="00846389">
        <w:rPr>
          <w:rFonts w:ascii="Calibri" w:eastAsia="Times New Roman" w:hAnsi="Calibri" w:cs="Calibri"/>
          <w:lang w:eastAsia="fr-FR"/>
        </w:rPr>
        <w:t xml:space="preserve">Une date est un format appliqué sur le nombre de jours qui </w:t>
      </w:r>
      <w:r w:rsidR="009D610D">
        <w:rPr>
          <w:rFonts w:ascii="Calibri" w:eastAsia="Times New Roman" w:hAnsi="Calibri" w:cs="Calibri"/>
          <w:lang w:eastAsia="fr-FR"/>
        </w:rPr>
        <w:t>se sont écoulés depuis le 1</w:t>
      </w:r>
      <w:r w:rsidR="009D610D" w:rsidRPr="009D610D">
        <w:rPr>
          <w:rFonts w:ascii="Calibri" w:eastAsia="Times New Roman" w:hAnsi="Calibri" w:cs="Calibri"/>
          <w:vertAlign w:val="superscript"/>
          <w:lang w:eastAsia="fr-FR"/>
        </w:rPr>
        <w:t>er</w:t>
      </w:r>
      <w:r w:rsidR="009D610D">
        <w:rPr>
          <w:rFonts w:ascii="Calibri" w:eastAsia="Times New Roman" w:hAnsi="Calibri" w:cs="Calibri"/>
          <w:lang w:eastAsia="fr-FR"/>
        </w:rPr>
        <w:t xml:space="preserve"> janvier 1900. Pour Excel, &gt;=1/3/23 est semblable à &gt;=44986.</w:t>
      </w:r>
    </w:p>
    <w:p w14:paraId="5875711B" w14:textId="07155F80" w:rsidR="009D610D" w:rsidRDefault="009D610D" w:rsidP="001F19F0">
      <w:pPr>
        <w:jc w:val="both"/>
        <w:rPr>
          <w:rFonts w:ascii="Calibri" w:eastAsia="Times New Roman" w:hAnsi="Calibri" w:cs="Calibri"/>
          <w:lang w:eastAsia="fr-FR"/>
        </w:rPr>
      </w:pPr>
      <w:r>
        <w:rPr>
          <w:rFonts w:ascii="Calibri" w:eastAsia="Times New Roman" w:hAnsi="Calibri" w:cs="Calibri"/>
          <w:lang w:eastAsia="fr-FR"/>
        </w:rPr>
        <w:lastRenderedPageBreak/>
        <w:t>Pour comprendre cela, tapez une date dans une cellule. Par défaut, toutes les cellules de votre feuille de calcul sont au format « Standard ». Si vous saisissez une date convenablement, Excel la reconnaitra et appliquera automatiquement un format de date. Appliquez à nouveau le format « Standard » et vous verrez apparaître un nombre correspondant au nombre de jours écoulés depuis le premier janvier 1900. On appel ce nombre un « numéro de série ».</w:t>
      </w:r>
    </w:p>
    <w:p w14:paraId="6A902B8C" w14:textId="2882521A" w:rsidR="009D610D" w:rsidRDefault="0059011D" w:rsidP="00C66561">
      <w:pPr>
        <w:rPr>
          <w:rFonts w:ascii="Calibri" w:eastAsia="Times New Roman" w:hAnsi="Calibri" w:cs="Calibri"/>
          <w:lang w:eastAsia="fr-FR"/>
        </w:rPr>
      </w:pPr>
      <w:r>
        <w:rPr>
          <w:rFonts w:ascii="Calibri" w:eastAsia="Times New Roman" w:hAnsi="Calibri" w:cs="Calibri"/>
          <w:lang w:eastAsia="fr-FR"/>
        </w:rPr>
        <w:t xml:space="preserve">Les dates étant des valeurs numériques, il deviendra </w:t>
      </w:r>
      <w:r w:rsidR="00705EE3">
        <w:rPr>
          <w:rFonts w:ascii="Calibri" w:eastAsia="Times New Roman" w:hAnsi="Calibri" w:cs="Calibri"/>
          <w:lang w:eastAsia="fr-FR"/>
        </w:rPr>
        <w:t>facile</w:t>
      </w:r>
      <w:r>
        <w:rPr>
          <w:rFonts w:ascii="Calibri" w:eastAsia="Times New Roman" w:hAnsi="Calibri" w:cs="Calibri"/>
          <w:lang w:eastAsia="fr-FR"/>
        </w:rPr>
        <w:t xml:space="preserve"> d’effectuer des calculs avec elles.</w:t>
      </w:r>
    </w:p>
    <w:p w14:paraId="400F9076" w14:textId="1FA7025B" w:rsidR="0059011D" w:rsidRDefault="0059011D" w:rsidP="00C66561">
      <w:pPr>
        <w:rPr>
          <w:rFonts w:ascii="Calibri" w:eastAsia="Times New Roman" w:hAnsi="Calibri" w:cs="Calibri"/>
          <w:lang w:eastAsia="fr-FR"/>
        </w:rPr>
      </w:pPr>
      <w:r>
        <w:rPr>
          <w:rFonts w:ascii="Calibri" w:eastAsia="Times New Roman" w:hAnsi="Calibri" w:cs="Calibri"/>
          <w:lang w:eastAsia="fr-FR"/>
        </w:rPr>
        <w:t>Ainsi, dans notre formule, « &gt;=1/3/23 » équivaut à &gt;=44986 et « &lt;=31/3/23 » à &lt;=45016.</w:t>
      </w:r>
    </w:p>
    <w:p w14:paraId="17ACA003" w14:textId="7BD1BEC7" w:rsidR="0059011D" w:rsidRDefault="007C547D" w:rsidP="00C66561">
      <w:pPr>
        <w:rPr>
          <w:rFonts w:ascii="Calibri" w:eastAsia="Times New Roman" w:hAnsi="Calibri" w:cs="Calibri"/>
          <w:lang w:eastAsia="fr-FR"/>
        </w:rPr>
      </w:pPr>
      <w:r>
        <w:rPr>
          <w:noProof/>
        </w:rPr>
        <w:drawing>
          <wp:anchor distT="0" distB="0" distL="114300" distR="114300" simplePos="0" relativeHeight="251665408" behindDoc="0" locked="0" layoutInCell="1" allowOverlap="1" wp14:anchorId="46D6FEBB" wp14:editId="28470C74">
            <wp:simplePos x="0" y="0"/>
            <wp:positionH relativeFrom="column">
              <wp:posOffset>556550</wp:posOffset>
            </wp:positionH>
            <wp:positionV relativeFrom="paragraph">
              <wp:posOffset>99250</wp:posOffset>
            </wp:positionV>
            <wp:extent cx="627380" cy="626110"/>
            <wp:effectExtent l="0" t="0" r="1270" b="2540"/>
            <wp:wrapSquare wrapText="bothSides"/>
            <wp:docPr id="949839320" name="Image 949839320" descr="Une image contenant dessin, croquis, illustration,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7456" name="Image 1" descr="Une image contenant dessin, croquis, illustration, clipart&#10;&#10;Description générée automatiquemen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27380" cy="626110"/>
                    </a:xfrm>
                    <a:prstGeom prst="rect">
                      <a:avLst/>
                    </a:prstGeom>
                  </pic:spPr>
                </pic:pic>
              </a:graphicData>
            </a:graphic>
            <wp14:sizeRelH relativeFrom="page">
              <wp14:pctWidth>0</wp14:pctWidth>
            </wp14:sizeRelH>
            <wp14:sizeRelV relativeFrom="page">
              <wp14:pctHeight>0</wp14:pctHeight>
            </wp14:sizeRelV>
          </wp:anchor>
        </w:drawing>
      </w:r>
    </w:p>
    <w:p w14:paraId="1FC21C22" w14:textId="509A633B" w:rsidR="007C547D" w:rsidRDefault="007C547D" w:rsidP="008315B3">
      <w:pPr>
        <w:ind w:left="1985" w:right="1984"/>
        <w:jc w:val="both"/>
        <w:rPr>
          <w:rFonts w:ascii="Calibri" w:eastAsia="Times New Roman" w:hAnsi="Calibri" w:cs="Calibri"/>
          <w:lang w:eastAsia="fr-FR"/>
        </w:rPr>
      </w:pPr>
      <w:r w:rsidRPr="007C547D">
        <w:rPr>
          <w:rFonts w:ascii="Calibri" w:eastAsia="Times New Roman" w:hAnsi="Calibri" w:cs="Calibri"/>
          <w:lang w:eastAsia="fr-FR"/>
        </w:rPr>
        <w:t>On peut utiliser deux critères numériques</w:t>
      </w:r>
      <w:r>
        <w:rPr>
          <w:rFonts w:ascii="Calibri" w:eastAsia="Times New Roman" w:hAnsi="Calibri" w:cs="Calibri"/>
          <w:lang w:eastAsia="fr-FR"/>
        </w:rPr>
        <w:t xml:space="preserve"> dans la même colonne pour effectuer des calculs </w:t>
      </w:r>
      <w:r w:rsidR="0084771F">
        <w:rPr>
          <w:rFonts w:ascii="Calibri" w:eastAsia="Times New Roman" w:hAnsi="Calibri" w:cs="Calibri"/>
          <w:lang w:eastAsia="fr-FR"/>
        </w:rPr>
        <w:t>de borne à borne</w:t>
      </w:r>
      <w:r>
        <w:rPr>
          <w:rFonts w:ascii="Calibri" w:eastAsia="Times New Roman" w:hAnsi="Calibri" w:cs="Calibri"/>
          <w:lang w:eastAsia="fr-FR"/>
        </w:rPr>
        <w:t>.</w:t>
      </w:r>
    </w:p>
    <w:p w14:paraId="1C00EFBC" w14:textId="2FA3F158" w:rsidR="00E67FBA" w:rsidRPr="007C547D" w:rsidRDefault="00E67FBA" w:rsidP="007C547D">
      <w:pPr>
        <w:ind w:left="1985" w:right="1984"/>
        <w:rPr>
          <w:rFonts w:ascii="Calibri" w:eastAsia="Times New Roman" w:hAnsi="Calibri" w:cs="Calibri"/>
          <w:lang w:eastAsia="fr-FR"/>
        </w:rPr>
      </w:pPr>
      <w:r>
        <w:rPr>
          <w:rFonts w:ascii="Calibri" w:eastAsia="Times New Roman" w:hAnsi="Calibri" w:cs="Calibri"/>
          <w:lang w:eastAsia="fr-FR"/>
        </w:rPr>
        <w:t>Par exemple &gt;=100 et &lt;=200.</w:t>
      </w:r>
    </w:p>
    <w:p w14:paraId="382102F2" w14:textId="2C5A099A" w:rsidR="007C547D" w:rsidRDefault="007C547D" w:rsidP="00C66561">
      <w:pPr>
        <w:rPr>
          <w:rFonts w:ascii="Calibri" w:eastAsia="Times New Roman" w:hAnsi="Calibri" w:cs="Calibri"/>
          <w:b/>
          <w:bCs/>
          <w:lang w:eastAsia="fr-FR"/>
        </w:rPr>
      </w:pPr>
    </w:p>
    <w:p w14:paraId="333869DB" w14:textId="067E3A3B" w:rsidR="007C547D" w:rsidRDefault="007C547D" w:rsidP="00C66561">
      <w:pPr>
        <w:rPr>
          <w:rFonts w:ascii="Calibri" w:eastAsia="Times New Roman" w:hAnsi="Calibri" w:cs="Calibri"/>
          <w:b/>
          <w:bCs/>
          <w:lang w:eastAsia="fr-FR"/>
        </w:rPr>
      </w:pPr>
    </w:p>
    <w:p w14:paraId="051DC011" w14:textId="1189B432" w:rsidR="004C4762" w:rsidRDefault="0084771F" w:rsidP="0027053E">
      <w:pPr>
        <w:jc w:val="both"/>
        <w:rPr>
          <w:rFonts w:ascii="Calibri" w:eastAsia="Times New Roman" w:hAnsi="Calibri" w:cs="Calibri"/>
          <w:lang w:eastAsia="fr-FR"/>
        </w:rPr>
      </w:pPr>
      <w:r>
        <w:rPr>
          <w:rFonts w:ascii="Calibri" w:eastAsia="Times New Roman" w:hAnsi="Calibri" w:cs="Calibri"/>
          <w:lang w:eastAsia="fr-FR"/>
        </w:rPr>
        <w:t>L</w:t>
      </w:r>
      <w:r w:rsidRPr="0084771F">
        <w:rPr>
          <w:rFonts w:ascii="Calibri" w:eastAsia="Times New Roman" w:hAnsi="Calibri" w:cs="Calibri"/>
          <w:lang w:eastAsia="fr-FR"/>
        </w:rPr>
        <w:t>es couples d’arguments de la fonction</w:t>
      </w:r>
      <w:r w:rsidR="001F19F0">
        <w:rPr>
          <w:rFonts w:ascii="Calibri" w:eastAsia="Times New Roman" w:hAnsi="Calibri" w:cs="Calibri"/>
          <w:lang w:eastAsia="fr-FR"/>
        </w:rPr>
        <w:t xml:space="preserve"> </w:t>
      </w:r>
      <w:proofErr w:type="gramStart"/>
      <w:r w:rsidR="001F19F0">
        <w:rPr>
          <w:rFonts w:ascii="Calibri" w:eastAsia="Times New Roman" w:hAnsi="Calibri" w:cs="Calibri"/>
          <w:lang w:eastAsia="fr-FR"/>
        </w:rPr>
        <w:t>SOMME.SI.ENS(</w:t>
      </w:r>
      <w:proofErr w:type="gramEnd"/>
      <w:r w:rsidR="001F19F0">
        <w:rPr>
          <w:rFonts w:ascii="Calibri" w:eastAsia="Times New Roman" w:hAnsi="Calibri" w:cs="Calibri"/>
          <w:lang w:eastAsia="fr-FR"/>
        </w:rPr>
        <w:t xml:space="preserve">) obéissent aux mêmes règles quand ils sont vérifiés dans une colonne contenant des valeurs numériques que quand ils sont </w:t>
      </w:r>
      <w:r w:rsidR="006C3FD4">
        <w:rPr>
          <w:rFonts w:ascii="Calibri" w:eastAsia="Times New Roman" w:hAnsi="Calibri" w:cs="Calibri"/>
          <w:lang w:eastAsia="fr-FR"/>
        </w:rPr>
        <w:t>vérifiés dans une colonne contenant des valeurs textuelles.</w:t>
      </w:r>
    </w:p>
    <w:p w14:paraId="50DC406D" w14:textId="4E9EB433" w:rsidR="006C3FD4" w:rsidRDefault="006C3FD4" w:rsidP="00C66561">
      <w:pPr>
        <w:rPr>
          <w:rFonts w:ascii="Calibri" w:eastAsia="Times New Roman" w:hAnsi="Calibri" w:cs="Calibri"/>
          <w:lang w:eastAsia="fr-FR"/>
        </w:rPr>
      </w:pPr>
    </w:p>
    <w:p w14:paraId="2380BA9C" w14:textId="6AD2A453" w:rsidR="006C3FD4" w:rsidRDefault="00DA0845" w:rsidP="00C66561">
      <w:pPr>
        <w:rPr>
          <w:rFonts w:ascii="Calibri" w:eastAsia="Times New Roman" w:hAnsi="Calibri" w:cs="Calibri"/>
          <w:lang w:eastAsia="fr-FR"/>
        </w:rPr>
      </w:pPr>
      <w:r w:rsidRPr="0084771F">
        <w:rPr>
          <w:rFonts w:ascii="Calibri" w:eastAsia="Times New Roman" w:hAnsi="Calibri" w:cs="Calibri"/>
          <w:noProof/>
          <w:lang w:eastAsia="fr-FR"/>
        </w:rPr>
        <w:drawing>
          <wp:anchor distT="0" distB="0" distL="114300" distR="114300" simplePos="0" relativeHeight="251668480" behindDoc="0" locked="0" layoutInCell="1" allowOverlap="1" wp14:anchorId="184B0CF1" wp14:editId="3DD1D1AF">
            <wp:simplePos x="0" y="0"/>
            <wp:positionH relativeFrom="column">
              <wp:posOffset>19329</wp:posOffset>
            </wp:positionH>
            <wp:positionV relativeFrom="paragraph">
              <wp:posOffset>41993</wp:posOffset>
            </wp:positionV>
            <wp:extent cx="854075" cy="1692275"/>
            <wp:effectExtent l="0" t="0" r="3175" b="3175"/>
            <wp:wrapSquare wrapText="bothSides"/>
            <wp:docPr id="490681059" name="Image 3" descr="Une image contenant texte, capture d’écran, nombr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681059" name="Image 3" descr="Une image contenant texte, capture d’écran, nombre, Police&#10;&#10;Description générée automatiquemen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54075" cy="1692275"/>
                    </a:xfrm>
                    <a:prstGeom prst="rect">
                      <a:avLst/>
                    </a:prstGeom>
                  </pic:spPr>
                </pic:pic>
              </a:graphicData>
            </a:graphic>
            <wp14:sizeRelH relativeFrom="page">
              <wp14:pctWidth>0</wp14:pctWidth>
            </wp14:sizeRelH>
            <wp14:sizeRelV relativeFrom="page">
              <wp14:pctHeight>0</wp14:pctHeight>
            </wp14:sizeRelV>
          </wp:anchor>
        </w:drawing>
      </w:r>
      <w:r w:rsidR="006C3FD4">
        <w:rPr>
          <w:rFonts w:ascii="Calibri" w:eastAsia="Times New Roman" w:hAnsi="Calibri" w:cs="Calibri"/>
          <w:lang w:eastAsia="fr-FR"/>
        </w:rPr>
        <w:t>La formule suivante renvoie 0.</w:t>
      </w:r>
    </w:p>
    <w:p w14:paraId="0598E198" w14:textId="29601243" w:rsidR="006C3FD4" w:rsidRDefault="006C3FD4" w:rsidP="00C66561">
      <w:pPr>
        <w:rPr>
          <w:rFonts w:ascii="Calibri" w:eastAsia="Times New Roman" w:hAnsi="Calibri" w:cs="Calibri"/>
          <w:lang w:eastAsia="fr-FR"/>
        </w:rPr>
      </w:pPr>
      <w:r>
        <w:rPr>
          <w:rFonts w:ascii="Calibri" w:eastAsia="Times New Roman" w:hAnsi="Calibri" w:cs="Calibri"/>
          <w:lang w:eastAsia="fr-FR"/>
        </w:rPr>
        <w:t>=</w:t>
      </w:r>
      <w:proofErr w:type="gramStart"/>
      <w:r>
        <w:rPr>
          <w:rFonts w:ascii="Calibri" w:eastAsia="Times New Roman" w:hAnsi="Calibri" w:cs="Calibri"/>
          <w:lang w:eastAsia="fr-FR"/>
        </w:rPr>
        <w:t>SOMME.SI.ENS(</w:t>
      </w:r>
      <w:proofErr w:type="gramEnd"/>
      <w:r>
        <w:rPr>
          <w:rFonts w:ascii="Calibri" w:eastAsia="Times New Roman" w:hAnsi="Calibri" w:cs="Calibri"/>
          <w:lang w:eastAsia="fr-FR"/>
        </w:rPr>
        <w:t>A1:A10;A1;A10; «&lt;=30»;</w:t>
      </w:r>
      <w:r w:rsidRPr="006C3FD4">
        <w:rPr>
          <w:rFonts w:ascii="Calibri" w:eastAsia="Times New Roman" w:hAnsi="Calibri" w:cs="Calibri"/>
          <w:lang w:eastAsia="fr-FR"/>
        </w:rPr>
        <w:t xml:space="preserve"> </w:t>
      </w:r>
      <w:r>
        <w:rPr>
          <w:rFonts w:ascii="Calibri" w:eastAsia="Times New Roman" w:hAnsi="Calibri" w:cs="Calibri"/>
          <w:lang w:eastAsia="fr-FR"/>
        </w:rPr>
        <w:t>A1;A10; «&gt;=80»</w:t>
      </w:r>
      <w:r w:rsidR="0027053E">
        <w:rPr>
          <w:rFonts w:ascii="Calibri" w:eastAsia="Times New Roman" w:hAnsi="Calibri" w:cs="Calibri"/>
          <w:lang w:eastAsia="fr-FR"/>
        </w:rPr>
        <w:t>)</w:t>
      </w:r>
    </w:p>
    <w:p w14:paraId="61E266F0" w14:textId="496698D7" w:rsidR="006C3FD4" w:rsidRDefault="006C3FD4" w:rsidP="004E257C">
      <w:pPr>
        <w:jc w:val="both"/>
        <w:rPr>
          <w:rFonts w:ascii="Calibri" w:eastAsia="Times New Roman" w:hAnsi="Calibri" w:cs="Calibri"/>
          <w:lang w:eastAsia="fr-FR"/>
        </w:rPr>
      </w:pPr>
      <w:r>
        <w:rPr>
          <w:rFonts w:ascii="Calibri" w:eastAsia="Times New Roman" w:hAnsi="Calibri" w:cs="Calibri"/>
          <w:lang w:eastAsia="fr-FR"/>
        </w:rPr>
        <w:t xml:space="preserve">Les montants </w:t>
      </w:r>
      <w:r w:rsidR="004E257C">
        <w:rPr>
          <w:rFonts w:ascii="Calibri" w:eastAsia="Times New Roman" w:hAnsi="Calibri" w:cs="Calibri"/>
          <w:lang w:eastAsia="fr-FR"/>
        </w:rPr>
        <w:t>&lt;=30 sont différents des montants &gt;=80. Comme c’est un ET qui unis ces 2 couples d’arguments, aucun montant n’est sélectionné pour entrer dans le calcul</w:t>
      </w:r>
      <w:r w:rsidR="00DA0845">
        <w:rPr>
          <w:rFonts w:ascii="Calibri" w:eastAsia="Times New Roman" w:hAnsi="Calibri" w:cs="Calibri"/>
          <w:lang w:eastAsia="fr-FR"/>
        </w:rPr>
        <w:t xml:space="preserve"> car aucun montant n’est commun </w:t>
      </w:r>
      <w:r w:rsidR="00E67FBA">
        <w:rPr>
          <w:rFonts w:ascii="Calibri" w:eastAsia="Times New Roman" w:hAnsi="Calibri" w:cs="Calibri"/>
          <w:lang w:eastAsia="fr-FR"/>
        </w:rPr>
        <w:t>aux</w:t>
      </w:r>
      <w:r w:rsidR="00DA0845">
        <w:rPr>
          <w:rFonts w:ascii="Calibri" w:eastAsia="Times New Roman" w:hAnsi="Calibri" w:cs="Calibri"/>
          <w:lang w:eastAsia="fr-FR"/>
        </w:rPr>
        <w:t xml:space="preserve"> deux critères</w:t>
      </w:r>
      <w:r w:rsidR="004E257C">
        <w:rPr>
          <w:rFonts w:ascii="Calibri" w:eastAsia="Times New Roman" w:hAnsi="Calibri" w:cs="Calibri"/>
          <w:lang w:eastAsia="fr-FR"/>
        </w:rPr>
        <w:t>.</w:t>
      </w:r>
    </w:p>
    <w:p w14:paraId="3F55D72F" w14:textId="77777777" w:rsidR="004E257C" w:rsidRDefault="004E257C" w:rsidP="00C66561">
      <w:pPr>
        <w:rPr>
          <w:rFonts w:ascii="Calibri" w:eastAsia="Times New Roman" w:hAnsi="Calibri" w:cs="Calibri"/>
          <w:lang w:eastAsia="fr-FR"/>
        </w:rPr>
      </w:pPr>
    </w:p>
    <w:p w14:paraId="68E6BFBA" w14:textId="60EB51E9" w:rsidR="004E257C" w:rsidRDefault="004E257C" w:rsidP="00DA0845">
      <w:pPr>
        <w:jc w:val="both"/>
        <w:rPr>
          <w:rFonts w:ascii="Calibri" w:eastAsia="Times New Roman" w:hAnsi="Calibri" w:cs="Calibri"/>
          <w:lang w:eastAsia="fr-FR"/>
        </w:rPr>
      </w:pPr>
      <w:r>
        <w:rPr>
          <w:rFonts w:ascii="Calibri" w:eastAsia="Times New Roman" w:hAnsi="Calibri" w:cs="Calibri"/>
          <w:lang w:eastAsia="fr-FR"/>
        </w:rPr>
        <w:t>La formule suivante renvoie 270.</w:t>
      </w:r>
    </w:p>
    <w:p w14:paraId="03484C67" w14:textId="4FD504EB" w:rsidR="004E257C" w:rsidRDefault="004E257C" w:rsidP="00DA0845">
      <w:pPr>
        <w:jc w:val="both"/>
        <w:rPr>
          <w:rFonts w:ascii="Calibri" w:eastAsia="Times New Roman" w:hAnsi="Calibri" w:cs="Calibri"/>
          <w:lang w:eastAsia="fr-FR"/>
        </w:rPr>
      </w:pPr>
      <w:r>
        <w:rPr>
          <w:rFonts w:ascii="Calibri" w:eastAsia="Times New Roman" w:hAnsi="Calibri" w:cs="Calibri"/>
          <w:lang w:eastAsia="fr-FR"/>
        </w:rPr>
        <w:t>=</w:t>
      </w:r>
      <w:proofErr w:type="gramStart"/>
      <w:r>
        <w:rPr>
          <w:rFonts w:ascii="Calibri" w:eastAsia="Times New Roman" w:hAnsi="Calibri" w:cs="Calibri"/>
          <w:lang w:eastAsia="fr-FR"/>
        </w:rPr>
        <w:t>SOMME.SI.ENS(</w:t>
      </w:r>
      <w:proofErr w:type="gramEnd"/>
      <w:r>
        <w:rPr>
          <w:rFonts w:ascii="Calibri" w:eastAsia="Times New Roman" w:hAnsi="Calibri" w:cs="Calibri"/>
          <w:lang w:eastAsia="fr-FR"/>
        </w:rPr>
        <w:t>A1:A10;A1;A10; «&gt;=50»;</w:t>
      </w:r>
      <w:r w:rsidRPr="006C3FD4">
        <w:rPr>
          <w:rFonts w:ascii="Calibri" w:eastAsia="Times New Roman" w:hAnsi="Calibri" w:cs="Calibri"/>
          <w:lang w:eastAsia="fr-FR"/>
        </w:rPr>
        <w:t xml:space="preserve"> </w:t>
      </w:r>
      <w:r>
        <w:rPr>
          <w:rFonts w:ascii="Calibri" w:eastAsia="Times New Roman" w:hAnsi="Calibri" w:cs="Calibri"/>
          <w:lang w:eastAsia="fr-FR"/>
        </w:rPr>
        <w:t>A1;A10; «&gt;=80»</w:t>
      </w:r>
    </w:p>
    <w:p w14:paraId="570F9D79" w14:textId="5C05E3A4" w:rsidR="004E257C" w:rsidRDefault="004E257C" w:rsidP="00DA0845">
      <w:pPr>
        <w:jc w:val="both"/>
        <w:rPr>
          <w:rFonts w:ascii="Calibri" w:eastAsia="Times New Roman" w:hAnsi="Calibri" w:cs="Calibri"/>
          <w:lang w:eastAsia="fr-FR"/>
        </w:rPr>
      </w:pPr>
      <w:r>
        <w:rPr>
          <w:rFonts w:ascii="Calibri" w:eastAsia="Times New Roman" w:hAnsi="Calibri" w:cs="Calibri"/>
          <w:lang w:eastAsia="fr-FR"/>
        </w:rPr>
        <w:t>Le sens de l’opérateur logique est identique dans les deux couples d’arguments, mais seul</w:t>
      </w:r>
      <w:r w:rsidR="00DA0845">
        <w:rPr>
          <w:rFonts w:ascii="Calibri" w:eastAsia="Times New Roman" w:hAnsi="Calibri" w:cs="Calibri"/>
          <w:lang w:eastAsia="fr-FR"/>
        </w:rPr>
        <w:t>s</w:t>
      </w:r>
      <w:r>
        <w:rPr>
          <w:rFonts w:ascii="Calibri" w:eastAsia="Times New Roman" w:hAnsi="Calibri" w:cs="Calibri"/>
          <w:lang w:eastAsia="fr-FR"/>
        </w:rPr>
        <w:t xml:space="preserve"> les montants &gt;=80 </w:t>
      </w:r>
      <w:r w:rsidR="00DA0845">
        <w:rPr>
          <w:rFonts w:ascii="Calibri" w:eastAsia="Times New Roman" w:hAnsi="Calibri" w:cs="Calibri"/>
          <w:lang w:eastAsia="fr-FR"/>
        </w:rPr>
        <w:t>sont communs aux deux critères. Ils sont à la fois &gt;=50 et &gt;=80. Donc Excel garde pour le calcul le montant le plus élevé des deux critères.</w:t>
      </w:r>
      <w:r w:rsidR="00E67FBA">
        <w:rPr>
          <w:rFonts w:ascii="Calibri" w:eastAsia="Times New Roman" w:hAnsi="Calibri" w:cs="Calibri"/>
          <w:lang w:eastAsia="fr-FR"/>
        </w:rPr>
        <w:t xml:space="preserve"> </w:t>
      </w:r>
      <w:proofErr w:type="gramStart"/>
      <w:r w:rsidR="00E67FBA">
        <w:rPr>
          <w:rFonts w:ascii="Calibri" w:eastAsia="Times New Roman" w:hAnsi="Calibri" w:cs="Calibri"/>
          <w:lang w:eastAsia="fr-FR"/>
        </w:rPr>
        <w:t>C’est</w:t>
      </w:r>
      <w:proofErr w:type="gramEnd"/>
      <w:r w:rsidR="00E67FBA">
        <w:rPr>
          <w:rFonts w:ascii="Calibri" w:eastAsia="Times New Roman" w:hAnsi="Calibri" w:cs="Calibri"/>
          <w:lang w:eastAsia="fr-FR"/>
        </w:rPr>
        <w:t xml:space="preserve"> donc les montants &gt;=80 qui sont retenus dans l’addition.</w:t>
      </w:r>
    </w:p>
    <w:p w14:paraId="204DC77D" w14:textId="77777777" w:rsidR="0027053E" w:rsidRDefault="001C6980" w:rsidP="00DA0845">
      <w:pPr>
        <w:jc w:val="both"/>
        <w:rPr>
          <w:rFonts w:ascii="Calibri" w:eastAsia="Times New Roman" w:hAnsi="Calibri" w:cs="Calibri"/>
          <w:lang w:eastAsia="fr-FR"/>
        </w:rPr>
      </w:pPr>
      <w:r>
        <w:rPr>
          <w:rFonts w:ascii="Calibri" w:eastAsia="Times New Roman" w:hAnsi="Calibri" w:cs="Calibri"/>
          <w:lang w:eastAsia="fr-FR"/>
        </w:rPr>
        <w:t>Si l’opérateur logique avait été dans l’autre sens &lt;= les montants retenus auraient été ceux correspondant au</w:t>
      </w:r>
      <w:r w:rsidR="0027053E">
        <w:rPr>
          <w:rFonts w:ascii="Calibri" w:eastAsia="Times New Roman" w:hAnsi="Calibri" w:cs="Calibri"/>
          <w:lang w:eastAsia="fr-FR"/>
        </w:rPr>
        <w:t>x</w:t>
      </w:r>
      <w:r>
        <w:rPr>
          <w:rFonts w:ascii="Calibri" w:eastAsia="Times New Roman" w:hAnsi="Calibri" w:cs="Calibri"/>
          <w:lang w:eastAsia="fr-FR"/>
        </w:rPr>
        <w:t xml:space="preserve"> montant</w:t>
      </w:r>
      <w:r w:rsidR="0027053E">
        <w:rPr>
          <w:rFonts w:ascii="Calibri" w:eastAsia="Times New Roman" w:hAnsi="Calibri" w:cs="Calibri"/>
          <w:lang w:eastAsia="fr-FR"/>
        </w:rPr>
        <w:t>s</w:t>
      </w:r>
      <w:r>
        <w:rPr>
          <w:rFonts w:ascii="Calibri" w:eastAsia="Times New Roman" w:hAnsi="Calibri" w:cs="Calibri"/>
          <w:lang w:eastAsia="fr-FR"/>
        </w:rPr>
        <w:t xml:space="preserve"> le</w:t>
      </w:r>
      <w:r w:rsidR="0027053E">
        <w:rPr>
          <w:rFonts w:ascii="Calibri" w:eastAsia="Times New Roman" w:hAnsi="Calibri" w:cs="Calibri"/>
          <w:lang w:eastAsia="fr-FR"/>
        </w:rPr>
        <w:t>s</w:t>
      </w:r>
      <w:r>
        <w:rPr>
          <w:rFonts w:ascii="Calibri" w:eastAsia="Times New Roman" w:hAnsi="Calibri" w:cs="Calibri"/>
          <w:lang w:eastAsia="fr-FR"/>
        </w:rPr>
        <w:t xml:space="preserve"> plus faible</w:t>
      </w:r>
      <w:r w:rsidR="0027053E">
        <w:rPr>
          <w:rFonts w:ascii="Calibri" w:eastAsia="Times New Roman" w:hAnsi="Calibri" w:cs="Calibri"/>
          <w:lang w:eastAsia="fr-FR"/>
        </w:rPr>
        <w:t>s</w:t>
      </w:r>
      <w:r>
        <w:rPr>
          <w:rFonts w:ascii="Calibri" w:eastAsia="Times New Roman" w:hAnsi="Calibri" w:cs="Calibri"/>
          <w:lang w:eastAsia="fr-FR"/>
        </w:rPr>
        <w:t>.</w:t>
      </w:r>
    </w:p>
    <w:p w14:paraId="2C48B6AD" w14:textId="331EA754" w:rsidR="0027053E" w:rsidRPr="0084771F" w:rsidRDefault="001C6980" w:rsidP="00DA0845">
      <w:pPr>
        <w:jc w:val="both"/>
        <w:rPr>
          <w:rFonts w:ascii="Calibri" w:eastAsia="Times New Roman" w:hAnsi="Calibri" w:cs="Calibri"/>
          <w:lang w:eastAsia="fr-FR"/>
        </w:rPr>
      </w:pPr>
      <w:r w:rsidRPr="001C6980">
        <w:rPr>
          <w:rFonts w:ascii="Calibri" w:eastAsia="Times New Roman" w:hAnsi="Calibri" w:cs="Calibri"/>
          <w:lang w:eastAsia="fr-FR"/>
        </w:rPr>
        <w:t>=SOMME.SI.ENS(A</w:t>
      </w:r>
      <w:proofErr w:type="gramStart"/>
      <w:r w:rsidRPr="001C6980">
        <w:rPr>
          <w:rFonts w:ascii="Calibri" w:eastAsia="Times New Roman" w:hAnsi="Calibri" w:cs="Calibri"/>
          <w:lang w:eastAsia="fr-FR"/>
        </w:rPr>
        <w:t>1:A</w:t>
      </w:r>
      <w:proofErr w:type="gramEnd"/>
      <w:r w:rsidRPr="001C6980">
        <w:rPr>
          <w:rFonts w:ascii="Calibri" w:eastAsia="Times New Roman" w:hAnsi="Calibri" w:cs="Calibri"/>
          <w:lang w:eastAsia="fr-FR"/>
        </w:rPr>
        <w:t>10;A1:A10;"&lt;=30";A1:A10;"&lt;=70")</w:t>
      </w:r>
      <w:r>
        <w:rPr>
          <w:rFonts w:ascii="Calibri" w:eastAsia="Times New Roman" w:hAnsi="Calibri" w:cs="Calibri"/>
          <w:lang w:eastAsia="fr-FR"/>
        </w:rPr>
        <w:t xml:space="preserve"> renvoie 60</w:t>
      </w:r>
      <w:r w:rsidR="0027053E">
        <w:rPr>
          <w:rFonts w:ascii="Calibri" w:eastAsia="Times New Roman" w:hAnsi="Calibri" w:cs="Calibri"/>
          <w:lang w:eastAsia="fr-FR"/>
        </w:rPr>
        <w:t xml:space="preserve"> parce que seuls les montants les plus faibles sont communs aux deux critères.</w:t>
      </w:r>
    </w:p>
    <w:p w14:paraId="6EDA9331" w14:textId="77777777" w:rsidR="004C4762" w:rsidRPr="0084771F" w:rsidRDefault="004C4762" w:rsidP="00DA0845">
      <w:pPr>
        <w:jc w:val="both"/>
        <w:rPr>
          <w:rFonts w:ascii="Calibri" w:eastAsia="Times New Roman" w:hAnsi="Calibri" w:cs="Calibri"/>
          <w:lang w:eastAsia="fr-FR"/>
        </w:rPr>
      </w:pPr>
    </w:p>
    <w:p w14:paraId="072A6EA4" w14:textId="64610C79" w:rsidR="004C4762" w:rsidRPr="0084771F" w:rsidRDefault="00DA0845" w:rsidP="00DA0845">
      <w:pPr>
        <w:jc w:val="both"/>
        <w:rPr>
          <w:rFonts w:ascii="Calibri" w:eastAsia="Times New Roman" w:hAnsi="Calibri" w:cs="Calibri"/>
          <w:lang w:eastAsia="fr-FR"/>
        </w:rPr>
      </w:pPr>
      <w:r>
        <w:rPr>
          <w:rFonts w:ascii="Calibri" w:eastAsia="Times New Roman" w:hAnsi="Calibri" w:cs="Calibri"/>
          <w:lang w:eastAsia="fr-FR"/>
        </w:rPr>
        <w:t>La formule suivante renvoie 220.</w:t>
      </w:r>
    </w:p>
    <w:p w14:paraId="7A285BD7" w14:textId="5FAF4199" w:rsidR="00DA0845" w:rsidRDefault="00DA0845" w:rsidP="00DA0845">
      <w:pPr>
        <w:jc w:val="both"/>
        <w:rPr>
          <w:rFonts w:ascii="Calibri" w:eastAsia="Times New Roman" w:hAnsi="Calibri" w:cs="Calibri"/>
          <w:lang w:eastAsia="fr-FR"/>
        </w:rPr>
      </w:pPr>
      <w:r>
        <w:rPr>
          <w:rFonts w:ascii="Calibri" w:eastAsia="Times New Roman" w:hAnsi="Calibri" w:cs="Calibri"/>
          <w:lang w:eastAsia="fr-FR"/>
        </w:rPr>
        <w:t>=</w:t>
      </w:r>
      <w:proofErr w:type="gramStart"/>
      <w:r>
        <w:rPr>
          <w:rFonts w:ascii="Calibri" w:eastAsia="Times New Roman" w:hAnsi="Calibri" w:cs="Calibri"/>
          <w:lang w:eastAsia="fr-FR"/>
        </w:rPr>
        <w:t>SOMME.SI.ENS(</w:t>
      </w:r>
      <w:proofErr w:type="gramEnd"/>
      <w:r>
        <w:rPr>
          <w:rFonts w:ascii="Calibri" w:eastAsia="Times New Roman" w:hAnsi="Calibri" w:cs="Calibri"/>
          <w:lang w:eastAsia="fr-FR"/>
        </w:rPr>
        <w:t>A1:A10;A1;A10; «&gt;=40»;</w:t>
      </w:r>
      <w:r w:rsidRPr="006C3FD4">
        <w:rPr>
          <w:rFonts w:ascii="Calibri" w:eastAsia="Times New Roman" w:hAnsi="Calibri" w:cs="Calibri"/>
          <w:lang w:eastAsia="fr-FR"/>
        </w:rPr>
        <w:t xml:space="preserve"> </w:t>
      </w:r>
      <w:r>
        <w:rPr>
          <w:rFonts w:ascii="Calibri" w:eastAsia="Times New Roman" w:hAnsi="Calibri" w:cs="Calibri"/>
          <w:lang w:eastAsia="fr-FR"/>
        </w:rPr>
        <w:t>A1;A10; «&lt;=70»</w:t>
      </w:r>
    </w:p>
    <w:p w14:paraId="04CCBDB8" w14:textId="6073540F" w:rsidR="004C4762" w:rsidRPr="0084771F" w:rsidRDefault="00DA0845" w:rsidP="00DA0845">
      <w:pPr>
        <w:jc w:val="both"/>
        <w:rPr>
          <w:rFonts w:ascii="Calibri" w:eastAsia="Times New Roman" w:hAnsi="Calibri" w:cs="Calibri"/>
          <w:lang w:eastAsia="fr-FR"/>
        </w:rPr>
      </w:pPr>
      <w:r>
        <w:rPr>
          <w:rFonts w:ascii="Calibri" w:eastAsia="Times New Roman" w:hAnsi="Calibri" w:cs="Calibri"/>
          <w:lang w:eastAsia="fr-FR"/>
        </w:rPr>
        <w:t>Dans le cadre d’un calcul entre deux bornes, il est possible d’utiliser deux critères numériques dans la même colonne. Les montants retenus dans l’addition sont en même temps &gt;=40 et &lt;=70.</w:t>
      </w:r>
    </w:p>
    <w:p w14:paraId="63E65441" w14:textId="77777777" w:rsidR="004C4762" w:rsidRPr="0084771F" w:rsidRDefault="004C4762" w:rsidP="00DA0845">
      <w:pPr>
        <w:jc w:val="both"/>
        <w:rPr>
          <w:rFonts w:ascii="Calibri" w:eastAsia="Times New Roman" w:hAnsi="Calibri" w:cs="Calibri"/>
          <w:lang w:eastAsia="fr-FR"/>
        </w:rPr>
      </w:pPr>
    </w:p>
    <w:p w14:paraId="4E3C378F" w14:textId="4FF05CEB" w:rsidR="0059011D" w:rsidRPr="0059011D" w:rsidRDefault="0059011D" w:rsidP="00C66561">
      <w:pPr>
        <w:rPr>
          <w:rFonts w:ascii="Calibri" w:eastAsia="Times New Roman" w:hAnsi="Calibri" w:cs="Calibri"/>
          <w:b/>
          <w:bCs/>
          <w:lang w:eastAsia="fr-FR"/>
        </w:rPr>
      </w:pPr>
      <w:r w:rsidRPr="0059011D">
        <w:rPr>
          <w:rFonts w:ascii="Calibri" w:eastAsia="Times New Roman" w:hAnsi="Calibri" w:cs="Calibri"/>
          <w:b/>
          <w:bCs/>
          <w:lang w:eastAsia="fr-FR"/>
        </w:rPr>
        <w:t xml:space="preserve">Autres fonctions </w:t>
      </w:r>
      <w:r w:rsidR="004C4762" w:rsidRPr="0059011D">
        <w:rPr>
          <w:rFonts w:ascii="Calibri" w:eastAsia="Times New Roman" w:hAnsi="Calibri" w:cs="Calibri"/>
          <w:b/>
          <w:bCs/>
          <w:lang w:eastAsia="fr-FR"/>
        </w:rPr>
        <w:t>multicritères</w:t>
      </w:r>
    </w:p>
    <w:p w14:paraId="6B57515E" w14:textId="7CC0670A" w:rsidR="0059011D" w:rsidRDefault="0059011D" w:rsidP="0059011D">
      <w:pPr>
        <w:jc w:val="both"/>
        <w:rPr>
          <w:rFonts w:ascii="Calibri" w:eastAsia="Times New Roman" w:hAnsi="Calibri" w:cs="Calibri"/>
          <w:lang w:eastAsia="fr-FR"/>
        </w:rPr>
      </w:pPr>
      <w:r>
        <w:rPr>
          <w:rFonts w:ascii="Calibri" w:eastAsia="Times New Roman" w:hAnsi="Calibri" w:cs="Calibri"/>
          <w:lang w:eastAsia="fr-FR"/>
        </w:rPr>
        <w:t xml:space="preserve">Partant de la fonction </w:t>
      </w:r>
      <w:proofErr w:type="gramStart"/>
      <w:r>
        <w:rPr>
          <w:rFonts w:ascii="Calibri" w:eastAsia="Times New Roman" w:hAnsi="Calibri" w:cs="Calibri"/>
          <w:lang w:eastAsia="fr-FR"/>
        </w:rPr>
        <w:t>SOMME.SI.ENS(</w:t>
      </w:r>
      <w:proofErr w:type="gramEnd"/>
      <w:r>
        <w:rPr>
          <w:rFonts w:ascii="Calibri" w:eastAsia="Times New Roman" w:hAnsi="Calibri" w:cs="Calibri"/>
          <w:lang w:eastAsia="fr-FR"/>
        </w:rPr>
        <w:t xml:space="preserve">), nous déduirons le fonctionnement des </w:t>
      </w:r>
      <w:r w:rsidR="00623403">
        <w:rPr>
          <w:rFonts w:ascii="Calibri" w:eastAsia="Times New Roman" w:hAnsi="Calibri" w:cs="Calibri"/>
          <w:lang w:eastAsia="fr-FR"/>
        </w:rPr>
        <w:t xml:space="preserve">autres </w:t>
      </w:r>
      <w:r>
        <w:rPr>
          <w:rFonts w:ascii="Calibri" w:eastAsia="Times New Roman" w:hAnsi="Calibri" w:cs="Calibri"/>
          <w:lang w:eastAsia="fr-FR"/>
        </w:rPr>
        <w:t xml:space="preserve">fonctions </w:t>
      </w:r>
      <w:r w:rsidR="00E67FBA">
        <w:rPr>
          <w:rFonts w:ascii="Calibri" w:eastAsia="Times New Roman" w:hAnsi="Calibri" w:cs="Calibri"/>
          <w:lang w:eastAsia="fr-FR"/>
        </w:rPr>
        <w:t>multicritères</w:t>
      </w:r>
      <w:r w:rsidR="00623403">
        <w:rPr>
          <w:rFonts w:ascii="Calibri" w:eastAsia="Times New Roman" w:hAnsi="Calibri" w:cs="Calibri"/>
          <w:lang w:eastAsia="fr-FR"/>
        </w:rPr>
        <w:t xml:space="preserve"> te</w:t>
      </w:r>
      <w:r w:rsidR="007C547D">
        <w:rPr>
          <w:rFonts w:ascii="Calibri" w:eastAsia="Times New Roman" w:hAnsi="Calibri" w:cs="Calibri"/>
          <w:lang w:eastAsia="fr-FR"/>
        </w:rPr>
        <w:t>l</w:t>
      </w:r>
      <w:r w:rsidR="00623403">
        <w:rPr>
          <w:rFonts w:ascii="Calibri" w:eastAsia="Times New Roman" w:hAnsi="Calibri" w:cs="Calibri"/>
          <w:lang w:eastAsia="fr-FR"/>
        </w:rPr>
        <w:t>l</w:t>
      </w:r>
      <w:r w:rsidR="007C547D">
        <w:rPr>
          <w:rFonts w:ascii="Calibri" w:eastAsia="Times New Roman" w:hAnsi="Calibri" w:cs="Calibri"/>
          <w:lang w:eastAsia="fr-FR"/>
        </w:rPr>
        <w:t>e</w:t>
      </w:r>
      <w:r w:rsidR="00623403">
        <w:rPr>
          <w:rFonts w:ascii="Calibri" w:eastAsia="Times New Roman" w:hAnsi="Calibri" w:cs="Calibri"/>
          <w:lang w:eastAsia="fr-FR"/>
        </w:rPr>
        <w:t xml:space="preserve">s que </w:t>
      </w:r>
      <w:r>
        <w:rPr>
          <w:rFonts w:ascii="Calibri" w:eastAsia="Times New Roman" w:hAnsi="Calibri" w:cs="Calibri"/>
          <w:lang w:eastAsia="fr-FR"/>
        </w:rPr>
        <w:t>MOYENNE.SI.ENS(), MAX.SI.ENS() et MIN.SI.ENS().</w:t>
      </w:r>
    </w:p>
    <w:p w14:paraId="263FC13F" w14:textId="4883CA12" w:rsidR="0059011D" w:rsidRDefault="0059011D" w:rsidP="0059011D">
      <w:pPr>
        <w:jc w:val="both"/>
        <w:rPr>
          <w:rFonts w:ascii="Calibri" w:eastAsia="Times New Roman" w:hAnsi="Calibri" w:cs="Calibri"/>
          <w:lang w:eastAsia="fr-FR"/>
        </w:rPr>
      </w:pPr>
      <w:r>
        <w:rPr>
          <w:rFonts w:ascii="Calibri" w:eastAsia="Times New Roman" w:hAnsi="Calibri" w:cs="Calibri"/>
          <w:lang w:eastAsia="fr-FR"/>
        </w:rPr>
        <w:t xml:space="preserve">Seule la fonction </w:t>
      </w:r>
      <w:proofErr w:type="gramStart"/>
      <w:r>
        <w:rPr>
          <w:rFonts w:ascii="Calibri" w:eastAsia="Times New Roman" w:hAnsi="Calibri" w:cs="Calibri"/>
          <w:lang w:eastAsia="fr-FR"/>
        </w:rPr>
        <w:t>NB.SI.ENS(</w:t>
      </w:r>
      <w:proofErr w:type="gramEnd"/>
      <w:r>
        <w:rPr>
          <w:rFonts w:ascii="Calibri" w:eastAsia="Times New Roman" w:hAnsi="Calibri" w:cs="Calibri"/>
          <w:lang w:eastAsia="fr-FR"/>
        </w:rPr>
        <w:t>) est différente car elle n’a pas besoin du premier argument. En effet, dans cette dernière, nous nous contenterons d</w:t>
      </w:r>
      <w:r w:rsidR="00623403">
        <w:rPr>
          <w:rFonts w:ascii="Calibri" w:eastAsia="Times New Roman" w:hAnsi="Calibri" w:cs="Calibri"/>
          <w:lang w:eastAsia="fr-FR"/>
        </w:rPr>
        <w:t>’insérer les couples d’arguments. Cela lui suffira pour effectuer le comptage demandé.</w:t>
      </w:r>
    </w:p>
    <w:p w14:paraId="6D027586" w14:textId="7CE1A203" w:rsidR="00E67FBA" w:rsidRDefault="00E67FBA" w:rsidP="0059011D">
      <w:pPr>
        <w:jc w:val="both"/>
        <w:rPr>
          <w:rFonts w:ascii="Calibri" w:eastAsia="Times New Roman" w:hAnsi="Calibri" w:cs="Calibri"/>
          <w:lang w:eastAsia="fr-FR"/>
        </w:rPr>
      </w:pPr>
      <w:r>
        <w:rPr>
          <w:rFonts w:ascii="Calibri" w:eastAsia="Times New Roman" w:hAnsi="Calibri" w:cs="Calibri"/>
          <w:lang w:eastAsia="fr-FR"/>
        </w:rPr>
        <w:t xml:space="preserve">Pour effectuer des sommes et des comptages conditionnels avec des ET </w:t>
      </w:r>
      <w:r w:rsidR="001C6980">
        <w:rPr>
          <w:rFonts w:ascii="Calibri" w:eastAsia="Times New Roman" w:hAnsi="Calibri" w:cs="Calibri"/>
          <w:lang w:eastAsia="fr-FR"/>
        </w:rPr>
        <w:t>ou</w:t>
      </w:r>
      <w:r>
        <w:rPr>
          <w:rFonts w:ascii="Calibri" w:eastAsia="Times New Roman" w:hAnsi="Calibri" w:cs="Calibri"/>
          <w:lang w:eastAsia="fr-FR"/>
        </w:rPr>
        <w:t xml:space="preserve"> des OU nous utiliserons la fonction </w:t>
      </w:r>
      <w:proofErr w:type="gramStart"/>
      <w:r>
        <w:rPr>
          <w:rFonts w:ascii="Calibri" w:eastAsia="Times New Roman" w:hAnsi="Calibri" w:cs="Calibri"/>
          <w:lang w:eastAsia="fr-FR"/>
        </w:rPr>
        <w:t>SOMMEPROD(</w:t>
      </w:r>
      <w:proofErr w:type="gramEnd"/>
      <w:r>
        <w:rPr>
          <w:rFonts w:ascii="Calibri" w:eastAsia="Times New Roman" w:hAnsi="Calibri" w:cs="Calibri"/>
          <w:lang w:eastAsia="fr-FR"/>
        </w:rPr>
        <w:t>) étudiée dans un autre tutoriel.</w:t>
      </w:r>
    </w:p>
    <w:p w14:paraId="24633E89" w14:textId="3E74A878" w:rsidR="0059011D" w:rsidRDefault="0059011D" w:rsidP="00C66561">
      <w:pPr>
        <w:rPr>
          <w:rFonts w:ascii="Calibri" w:eastAsia="Times New Roman" w:hAnsi="Calibri" w:cs="Calibri"/>
          <w:lang w:eastAsia="fr-FR"/>
        </w:rPr>
      </w:pPr>
    </w:p>
    <w:sectPr w:rsidR="0059011D">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C52F0" w14:textId="77777777" w:rsidR="00730613" w:rsidRDefault="00730613" w:rsidP="0059011D">
      <w:pPr>
        <w:spacing w:line="240" w:lineRule="auto"/>
      </w:pPr>
      <w:r>
        <w:separator/>
      </w:r>
    </w:p>
  </w:endnote>
  <w:endnote w:type="continuationSeparator" w:id="0">
    <w:p w14:paraId="61B2F03F" w14:textId="77777777" w:rsidR="00730613" w:rsidRDefault="00730613" w:rsidP="005901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1502742"/>
      <w:docPartObj>
        <w:docPartGallery w:val="Page Numbers (Bottom of Page)"/>
        <w:docPartUnique/>
      </w:docPartObj>
    </w:sdtPr>
    <w:sdtContent>
      <w:p w14:paraId="16636E59" w14:textId="612FC37F" w:rsidR="0059011D" w:rsidRDefault="0059011D">
        <w:pPr>
          <w:pStyle w:val="Pieddepage"/>
          <w:jc w:val="center"/>
        </w:pPr>
        <w:r>
          <w:fldChar w:fldCharType="begin"/>
        </w:r>
        <w:r>
          <w:instrText>PAGE   \* MERGEFORMAT</w:instrText>
        </w:r>
        <w:r>
          <w:fldChar w:fldCharType="separate"/>
        </w:r>
        <w:r>
          <w:t>2</w:t>
        </w:r>
        <w:r>
          <w:fldChar w:fldCharType="end"/>
        </w:r>
      </w:p>
    </w:sdtContent>
  </w:sdt>
  <w:p w14:paraId="70A82A10" w14:textId="77777777" w:rsidR="0059011D" w:rsidRDefault="0059011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050E6" w14:textId="77777777" w:rsidR="00730613" w:rsidRDefault="00730613" w:rsidP="0059011D">
      <w:pPr>
        <w:spacing w:line="240" w:lineRule="auto"/>
      </w:pPr>
      <w:r>
        <w:separator/>
      </w:r>
    </w:p>
  </w:footnote>
  <w:footnote w:type="continuationSeparator" w:id="0">
    <w:p w14:paraId="1BC6D627" w14:textId="77777777" w:rsidR="00730613" w:rsidRDefault="00730613" w:rsidP="0059011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54D70"/>
    <w:multiLevelType w:val="hybridMultilevel"/>
    <w:tmpl w:val="A44A18E2"/>
    <w:lvl w:ilvl="0" w:tplc="B1B01FCE">
      <w:numFmt w:val="bullet"/>
      <w:lvlText w:val=""/>
      <w:lvlJc w:val="left"/>
      <w:pPr>
        <w:ind w:left="2628" w:hanging="360"/>
      </w:pPr>
      <w:rPr>
        <w:rFonts w:ascii="Symbol" w:eastAsiaTheme="minorHAnsi" w:hAnsi="Symbol" w:cstheme="minorBidi" w:hint="default"/>
      </w:rPr>
    </w:lvl>
    <w:lvl w:ilvl="1" w:tplc="040C0003" w:tentative="1">
      <w:start w:val="1"/>
      <w:numFmt w:val="bullet"/>
      <w:lvlText w:val="o"/>
      <w:lvlJc w:val="left"/>
      <w:pPr>
        <w:ind w:left="3348" w:hanging="360"/>
      </w:pPr>
      <w:rPr>
        <w:rFonts w:ascii="Courier New" w:hAnsi="Courier New" w:cs="Courier New" w:hint="default"/>
      </w:rPr>
    </w:lvl>
    <w:lvl w:ilvl="2" w:tplc="040C0005" w:tentative="1">
      <w:start w:val="1"/>
      <w:numFmt w:val="bullet"/>
      <w:lvlText w:val=""/>
      <w:lvlJc w:val="left"/>
      <w:pPr>
        <w:ind w:left="4068" w:hanging="360"/>
      </w:pPr>
      <w:rPr>
        <w:rFonts w:ascii="Wingdings" w:hAnsi="Wingdings" w:hint="default"/>
      </w:rPr>
    </w:lvl>
    <w:lvl w:ilvl="3" w:tplc="040C0001" w:tentative="1">
      <w:start w:val="1"/>
      <w:numFmt w:val="bullet"/>
      <w:lvlText w:val=""/>
      <w:lvlJc w:val="left"/>
      <w:pPr>
        <w:ind w:left="4788" w:hanging="360"/>
      </w:pPr>
      <w:rPr>
        <w:rFonts w:ascii="Symbol" w:hAnsi="Symbol" w:hint="default"/>
      </w:rPr>
    </w:lvl>
    <w:lvl w:ilvl="4" w:tplc="040C0003" w:tentative="1">
      <w:start w:val="1"/>
      <w:numFmt w:val="bullet"/>
      <w:lvlText w:val="o"/>
      <w:lvlJc w:val="left"/>
      <w:pPr>
        <w:ind w:left="5508" w:hanging="360"/>
      </w:pPr>
      <w:rPr>
        <w:rFonts w:ascii="Courier New" w:hAnsi="Courier New" w:cs="Courier New" w:hint="default"/>
      </w:rPr>
    </w:lvl>
    <w:lvl w:ilvl="5" w:tplc="040C0005" w:tentative="1">
      <w:start w:val="1"/>
      <w:numFmt w:val="bullet"/>
      <w:lvlText w:val=""/>
      <w:lvlJc w:val="left"/>
      <w:pPr>
        <w:ind w:left="6228" w:hanging="360"/>
      </w:pPr>
      <w:rPr>
        <w:rFonts w:ascii="Wingdings" w:hAnsi="Wingdings" w:hint="default"/>
      </w:rPr>
    </w:lvl>
    <w:lvl w:ilvl="6" w:tplc="040C0001" w:tentative="1">
      <w:start w:val="1"/>
      <w:numFmt w:val="bullet"/>
      <w:lvlText w:val=""/>
      <w:lvlJc w:val="left"/>
      <w:pPr>
        <w:ind w:left="6948" w:hanging="360"/>
      </w:pPr>
      <w:rPr>
        <w:rFonts w:ascii="Symbol" w:hAnsi="Symbol" w:hint="default"/>
      </w:rPr>
    </w:lvl>
    <w:lvl w:ilvl="7" w:tplc="040C0003" w:tentative="1">
      <w:start w:val="1"/>
      <w:numFmt w:val="bullet"/>
      <w:lvlText w:val="o"/>
      <w:lvlJc w:val="left"/>
      <w:pPr>
        <w:ind w:left="7668" w:hanging="360"/>
      </w:pPr>
      <w:rPr>
        <w:rFonts w:ascii="Courier New" w:hAnsi="Courier New" w:cs="Courier New" w:hint="default"/>
      </w:rPr>
    </w:lvl>
    <w:lvl w:ilvl="8" w:tplc="040C0005" w:tentative="1">
      <w:start w:val="1"/>
      <w:numFmt w:val="bullet"/>
      <w:lvlText w:val=""/>
      <w:lvlJc w:val="left"/>
      <w:pPr>
        <w:ind w:left="8388" w:hanging="360"/>
      </w:pPr>
      <w:rPr>
        <w:rFonts w:ascii="Wingdings" w:hAnsi="Wingdings" w:hint="default"/>
      </w:rPr>
    </w:lvl>
  </w:abstractNum>
  <w:abstractNum w:abstractNumId="1" w15:restartNumberingAfterBreak="0">
    <w:nsid w:val="1DB14E76"/>
    <w:multiLevelType w:val="hybridMultilevel"/>
    <w:tmpl w:val="7DFEE2FC"/>
    <w:lvl w:ilvl="0" w:tplc="19E85CDA">
      <w:numFmt w:val="bullet"/>
      <w:lvlText w:val=""/>
      <w:lvlJc w:val="left"/>
      <w:pPr>
        <w:ind w:left="1080" w:hanging="360"/>
      </w:pPr>
      <w:rPr>
        <w:rFonts w:ascii="Wingdings" w:eastAsiaTheme="minorHAnsi" w:hAnsi="Wingding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56926662"/>
    <w:multiLevelType w:val="hybridMultilevel"/>
    <w:tmpl w:val="F57C3194"/>
    <w:lvl w:ilvl="0" w:tplc="301ABE1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18813723">
    <w:abstractNumId w:val="2"/>
  </w:num>
  <w:num w:numId="2" w16cid:durableId="1893535244">
    <w:abstractNumId w:val="1"/>
  </w:num>
  <w:num w:numId="3" w16cid:durableId="1830098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E3F"/>
    <w:rsid w:val="00003F1B"/>
    <w:rsid w:val="000225DA"/>
    <w:rsid w:val="000858DC"/>
    <w:rsid w:val="00182AEE"/>
    <w:rsid w:val="00192E72"/>
    <w:rsid w:val="001A10EF"/>
    <w:rsid w:val="001A6965"/>
    <w:rsid w:val="001C6980"/>
    <w:rsid w:val="001F19F0"/>
    <w:rsid w:val="0026133E"/>
    <w:rsid w:val="0027053E"/>
    <w:rsid w:val="00282BD2"/>
    <w:rsid w:val="002B3702"/>
    <w:rsid w:val="00324377"/>
    <w:rsid w:val="00332E3F"/>
    <w:rsid w:val="003B195B"/>
    <w:rsid w:val="00477C23"/>
    <w:rsid w:val="004C4762"/>
    <w:rsid w:val="004E257C"/>
    <w:rsid w:val="0059011D"/>
    <w:rsid w:val="00623403"/>
    <w:rsid w:val="006679F7"/>
    <w:rsid w:val="006B7B27"/>
    <w:rsid w:val="006C3FD4"/>
    <w:rsid w:val="00705EE3"/>
    <w:rsid w:val="00724FA7"/>
    <w:rsid w:val="00730613"/>
    <w:rsid w:val="007930CC"/>
    <w:rsid w:val="007C547D"/>
    <w:rsid w:val="00810D94"/>
    <w:rsid w:val="008315B3"/>
    <w:rsid w:val="00846389"/>
    <w:rsid w:val="0084771F"/>
    <w:rsid w:val="008615CF"/>
    <w:rsid w:val="008A2F20"/>
    <w:rsid w:val="00966D37"/>
    <w:rsid w:val="00967CFA"/>
    <w:rsid w:val="00983D3F"/>
    <w:rsid w:val="0098792C"/>
    <w:rsid w:val="009A2BDB"/>
    <w:rsid w:val="009C7F2A"/>
    <w:rsid w:val="009D610D"/>
    <w:rsid w:val="00A53569"/>
    <w:rsid w:val="00A94435"/>
    <w:rsid w:val="00B733FE"/>
    <w:rsid w:val="00BA502B"/>
    <w:rsid w:val="00BF1D99"/>
    <w:rsid w:val="00C60690"/>
    <w:rsid w:val="00C6436F"/>
    <w:rsid w:val="00C66561"/>
    <w:rsid w:val="00D11F2D"/>
    <w:rsid w:val="00D40533"/>
    <w:rsid w:val="00D4223A"/>
    <w:rsid w:val="00DA0845"/>
    <w:rsid w:val="00E2730D"/>
    <w:rsid w:val="00E67FBA"/>
    <w:rsid w:val="00E717C6"/>
    <w:rsid w:val="00F050B5"/>
    <w:rsid w:val="00F32C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660BA"/>
  <w15:chartTrackingRefBased/>
  <w15:docId w15:val="{4C351D23-2160-43DA-9D67-EAC34D628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2"/>
        <w:szCs w:val="22"/>
        <w:lang w:val="fr-FR"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332E3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59011D"/>
    <w:pPr>
      <w:tabs>
        <w:tab w:val="center" w:pos="4536"/>
        <w:tab w:val="right" w:pos="9072"/>
      </w:tabs>
      <w:spacing w:line="240" w:lineRule="auto"/>
    </w:pPr>
  </w:style>
  <w:style w:type="character" w:customStyle="1" w:styleId="En-tteCar">
    <w:name w:val="En-tête Car"/>
    <w:basedOn w:val="Policepardfaut"/>
    <w:link w:val="En-tte"/>
    <w:uiPriority w:val="99"/>
    <w:rsid w:val="0059011D"/>
  </w:style>
  <w:style w:type="paragraph" w:styleId="Pieddepage">
    <w:name w:val="footer"/>
    <w:basedOn w:val="Normal"/>
    <w:link w:val="PieddepageCar"/>
    <w:uiPriority w:val="99"/>
    <w:unhideWhenUsed/>
    <w:rsid w:val="0059011D"/>
    <w:pPr>
      <w:tabs>
        <w:tab w:val="center" w:pos="4536"/>
        <w:tab w:val="right" w:pos="9072"/>
      </w:tabs>
      <w:spacing w:line="240" w:lineRule="auto"/>
    </w:pPr>
  </w:style>
  <w:style w:type="character" w:customStyle="1" w:styleId="PieddepageCar">
    <w:name w:val="Pied de page Car"/>
    <w:basedOn w:val="Policepardfaut"/>
    <w:link w:val="Pieddepage"/>
    <w:uiPriority w:val="99"/>
    <w:rsid w:val="0059011D"/>
  </w:style>
  <w:style w:type="paragraph" w:styleId="Paragraphedeliste">
    <w:name w:val="List Paragraph"/>
    <w:basedOn w:val="Normal"/>
    <w:uiPriority w:val="34"/>
    <w:qFormat/>
    <w:rsid w:val="00E67F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982945">
      <w:bodyDiv w:val="1"/>
      <w:marLeft w:val="0"/>
      <w:marRight w:val="0"/>
      <w:marTop w:val="0"/>
      <w:marBottom w:val="0"/>
      <w:divBdr>
        <w:top w:val="none" w:sz="0" w:space="0" w:color="auto"/>
        <w:left w:val="none" w:sz="0" w:space="0" w:color="auto"/>
        <w:bottom w:val="none" w:sz="0" w:space="0" w:color="auto"/>
        <w:right w:val="none" w:sz="0" w:space="0" w:color="auto"/>
      </w:divBdr>
    </w:div>
    <w:div w:id="160249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tmp"/><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tmp"/><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6.tmp"/></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13314-A5DC-4F1D-A3BC-14E0B33D8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502</TotalTime>
  <Pages>4</Pages>
  <Words>1168</Words>
  <Characters>6429</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Conrado MORENO</dc:creator>
  <cp:keywords/>
  <dc:description/>
  <cp:lastModifiedBy>Conrado MORENO</cp:lastModifiedBy>
  <cp:revision>19</cp:revision>
  <dcterms:created xsi:type="dcterms:W3CDTF">2023-05-08T08:00:00Z</dcterms:created>
  <dcterms:modified xsi:type="dcterms:W3CDTF">2023-09-20T19:39:00Z</dcterms:modified>
</cp:coreProperties>
</file>